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56C95"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PROGRAMUL OPERAŢIONAL CAPITAL UMAN</w:t>
      </w:r>
    </w:p>
    <w:p w14:paraId="53D36146"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Cod 2014RO05M9OP001</w:t>
      </w:r>
    </w:p>
    <w:p w14:paraId="6F47AFC4" w14:textId="77777777" w:rsidR="00FB6488" w:rsidRPr="00353F00" w:rsidRDefault="00FB6488" w:rsidP="00862235">
      <w:pPr>
        <w:spacing w:after="120"/>
        <w:jc w:val="both"/>
        <w:rPr>
          <w:b/>
          <w:color w:val="244061" w:themeColor="accent1" w:themeShade="80"/>
        </w:rPr>
      </w:pPr>
    </w:p>
    <w:p w14:paraId="2C2EDD47" w14:textId="6743845C" w:rsidR="00FB6488" w:rsidRPr="00353F00" w:rsidRDefault="00FB6488" w:rsidP="00862235">
      <w:pPr>
        <w:spacing w:after="120"/>
        <w:jc w:val="both"/>
        <w:rPr>
          <w:b/>
          <w:i/>
          <w:color w:val="244061" w:themeColor="accent1" w:themeShade="80"/>
        </w:rPr>
      </w:pPr>
      <w:r w:rsidRPr="00353F00">
        <w:rPr>
          <w:b/>
          <w:color w:val="244061" w:themeColor="accent1" w:themeShade="80"/>
          <w:u w:val="single"/>
        </w:rPr>
        <w:t xml:space="preserve">Axa prioritară </w:t>
      </w:r>
      <w:r w:rsidR="008709AF">
        <w:rPr>
          <w:b/>
          <w:color w:val="244061" w:themeColor="accent1" w:themeShade="80"/>
          <w:u w:val="single"/>
        </w:rPr>
        <w:t>2</w:t>
      </w:r>
      <w:r w:rsidRPr="00353F00">
        <w:rPr>
          <w:b/>
          <w:color w:val="244061" w:themeColor="accent1" w:themeShade="80"/>
        </w:rPr>
        <w:t xml:space="preserve"> -  </w:t>
      </w:r>
      <w:r w:rsidR="008709AF" w:rsidRPr="008709AF">
        <w:rPr>
          <w:rFonts w:cs="Calibri"/>
          <w:b/>
          <w:bCs/>
          <w:i/>
          <w:color w:val="244061" w:themeColor="accent1" w:themeShade="80"/>
        </w:rPr>
        <w:t>Îmbunătăţirea situaţiei tinerilor din categoria NEETs</w:t>
      </w:r>
    </w:p>
    <w:p w14:paraId="1CEBB600" w14:textId="57162658" w:rsidR="00FB6488" w:rsidRPr="00353F00" w:rsidRDefault="00FB6488" w:rsidP="00862235">
      <w:pPr>
        <w:spacing w:after="120"/>
        <w:jc w:val="both"/>
        <w:rPr>
          <w:b/>
          <w:i/>
          <w:color w:val="244061" w:themeColor="accent1" w:themeShade="80"/>
        </w:rPr>
      </w:pPr>
      <w:r w:rsidRPr="00353F00">
        <w:rPr>
          <w:b/>
          <w:color w:val="244061" w:themeColor="accent1" w:themeShade="80"/>
          <w:u w:val="single"/>
        </w:rPr>
        <w:t xml:space="preserve">Obiectivul tematic </w:t>
      </w:r>
      <w:r w:rsidR="008709AF">
        <w:rPr>
          <w:b/>
          <w:color w:val="244061" w:themeColor="accent1" w:themeShade="80"/>
          <w:u w:val="single"/>
        </w:rPr>
        <w:t>8</w:t>
      </w:r>
      <w:r w:rsidRPr="00353F00">
        <w:rPr>
          <w:b/>
          <w:color w:val="244061" w:themeColor="accent1" w:themeShade="80"/>
        </w:rPr>
        <w:t xml:space="preserve">: </w:t>
      </w:r>
      <w:r w:rsidR="008709AF" w:rsidRPr="008709AF">
        <w:rPr>
          <w:b/>
          <w:i/>
          <w:color w:val="244061" w:themeColor="accent1" w:themeShade="80"/>
        </w:rPr>
        <w:t>Promovarea unor locuri de muncă durabile și de calitate și sprijinirea mobilității lucrătorilor (Regulamentul (UE) nr. 1304/2013, art 3, alin 1, a)</w:t>
      </w:r>
    </w:p>
    <w:p w14:paraId="19B1E33D" w14:textId="178C0A40" w:rsidR="00FB6488" w:rsidRPr="00353F00" w:rsidRDefault="008709AF" w:rsidP="00862235">
      <w:pPr>
        <w:spacing w:after="120"/>
        <w:jc w:val="both"/>
        <w:rPr>
          <w:b/>
          <w:color w:val="244061" w:themeColor="accent1" w:themeShade="80"/>
        </w:rPr>
      </w:pPr>
      <w:r>
        <w:rPr>
          <w:b/>
          <w:color w:val="244061" w:themeColor="accent1" w:themeShade="80"/>
          <w:u w:val="single"/>
        </w:rPr>
        <w:t>Prioritatea de investiții 8</w:t>
      </w:r>
      <w:r w:rsidR="00FB6488" w:rsidRPr="00353F00">
        <w:rPr>
          <w:b/>
          <w:color w:val="244061" w:themeColor="accent1" w:themeShade="80"/>
          <w:u w:val="single"/>
        </w:rPr>
        <w:t>.</w:t>
      </w:r>
      <w:r>
        <w:rPr>
          <w:b/>
          <w:color w:val="244061" w:themeColor="accent1" w:themeShade="80"/>
          <w:u w:val="single"/>
        </w:rPr>
        <w:t>i</w:t>
      </w:r>
      <w:r w:rsidR="00FB6488" w:rsidRPr="00353F00">
        <w:rPr>
          <w:b/>
          <w:color w:val="244061" w:themeColor="accent1" w:themeShade="80"/>
          <w:u w:val="single"/>
        </w:rPr>
        <w:t>i</w:t>
      </w:r>
      <w:r w:rsidR="00FB6488" w:rsidRPr="00353F00">
        <w:rPr>
          <w:b/>
          <w:color w:val="244061" w:themeColor="accent1" w:themeShade="80"/>
        </w:rPr>
        <w:t xml:space="preserve">: </w:t>
      </w:r>
      <w:r w:rsidRPr="008709AF">
        <w:rPr>
          <w:b/>
          <w:i/>
          <w:color w:val="244061" w:themeColor="accent1" w:themeShade="80"/>
        </w:rPr>
        <w:t>Integrarea durabilă pe piața forțelor de muncă a tinerilor, în special a celor care nu au un loc de muncă, care nu urmează studii sau cursuri de formare, inclusiv a tinerilor care se confruntă cu riscul excluziunii sociale și a tinerilor din comunitățile marginalizate, inclusiv prin implementarea garanției pentru tineri</w:t>
      </w:r>
    </w:p>
    <w:p w14:paraId="58674857" w14:textId="1623CCB0" w:rsidR="00FB6488" w:rsidRPr="00353F00" w:rsidRDefault="00FB6488" w:rsidP="00862235">
      <w:pPr>
        <w:widowControl w:val="0"/>
        <w:autoSpaceDE w:val="0"/>
        <w:autoSpaceDN w:val="0"/>
        <w:adjustRightInd w:val="0"/>
        <w:spacing w:after="120"/>
        <w:jc w:val="both"/>
        <w:rPr>
          <w:color w:val="244061" w:themeColor="accent1" w:themeShade="80"/>
          <w:kern w:val="2"/>
          <w:lang w:eastAsia="en-GB"/>
        </w:rPr>
      </w:pPr>
      <w:r w:rsidRPr="00353F00">
        <w:rPr>
          <w:b/>
          <w:color w:val="244061" w:themeColor="accent1" w:themeShade="80"/>
          <w:u w:val="single"/>
        </w:rPr>
        <w:t xml:space="preserve">Obiectivul specific </w:t>
      </w:r>
      <w:r w:rsidR="008709AF">
        <w:rPr>
          <w:b/>
          <w:color w:val="244061" w:themeColor="accent1" w:themeShade="80"/>
          <w:u w:val="single"/>
        </w:rPr>
        <w:t>2</w:t>
      </w:r>
      <w:r w:rsidRPr="00353F00">
        <w:rPr>
          <w:b/>
          <w:color w:val="244061" w:themeColor="accent1" w:themeShade="80"/>
        </w:rPr>
        <w:t>.</w:t>
      </w:r>
      <w:r w:rsidR="008709AF">
        <w:rPr>
          <w:b/>
          <w:color w:val="244061" w:themeColor="accent1" w:themeShade="80"/>
        </w:rPr>
        <w:t>3</w:t>
      </w:r>
      <w:r w:rsidRPr="00353F00">
        <w:rPr>
          <w:b/>
          <w:color w:val="244061" w:themeColor="accent1" w:themeShade="80"/>
        </w:rPr>
        <w:t xml:space="preserve">:  </w:t>
      </w:r>
      <w:r w:rsidR="008709AF" w:rsidRPr="008709AF">
        <w:rPr>
          <w:b/>
          <w:i/>
          <w:color w:val="244061" w:themeColor="accent1" w:themeShade="80"/>
        </w:rPr>
        <w:t>Creșterea numărului de tineri NEETs șomeri cu vârsta între 16 - 24 ani, înregistrați la SPO care se reîntorc în educație în programe de tip a doua șansă, inclusiv în programe de formare profesională inițială</w:t>
      </w:r>
    </w:p>
    <w:p w14:paraId="0D4F1FC1" w14:textId="77777777" w:rsidR="00FB6488" w:rsidRPr="00353F00" w:rsidRDefault="00FB6488" w:rsidP="00862235">
      <w:pPr>
        <w:pStyle w:val="Listparagraf2"/>
        <w:spacing w:after="120" w:line="276" w:lineRule="auto"/>
        <w:ind w:left="0"/>
        <w:jc w:val="both"/>
        <w:rPr>
          <w:rFonts w:ascii="Calibri" w:hAnsi="Calibri" w:cs="Times New Roman"/>
          <w:b/>
          <w:color w:val="244061" w:themeColor="accent1" w:themeShade="80"/>
          <w:sz w:val="22"/>
          <w:szCs w:val="22"/>
          <w:lang w:eastAsia="en-US"/>
        </w:rPr>
      </w:pPr>
    </w:p>
    <w:p w14:paraId="2F81E30A" w14:textId="77777777" w:rsidR="00FB6488" w:rsidRPr="00353F00" w:rsidRDefault="00FB6488" w:rsidP="00862235">
      <w:pPr>
        <w:spacing w:after="120"/>
        <w:jc w:val="both"/>
        <w:rPr>
          <w:b/>
          <w:color w:val="244061" w:themeColor="accent1" w:themeShade="80"/>
        </w:rPr>
      </w:pPr>
    </w:p>
    <w:p w14:paraId="1E686BC7" w14:textId="77777777" w:rsidR="00FB6488" w:rsidRPr="00353F00" w:rsidRDefault="00FB6488" w:rsidP="00862235">
      <w:pPr>
        <w:spacing w:after="120"/>
        <w:jc w:val="both"/>
        <w:rPr>
          <w:color w:val="244061" w:themeColor="accent1" w:themeShade="80"/>
        </w:rPr>
      </w:pPr>
    </w:p>
    <w:p w14:paraId="26FB81C5"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GHIDUL SOLICITANTULUI</w:t>
      </w:r>
    </w:p>
    <w:p w14:paraId="19AE1931" w14:textId="77777777" w:rsidR="00FB6488" w:rsidRPr="00353F00" w:rsidRDefault="00FB6488" w:rsidP="00862235">
      <w:pPr>
        <w:spacing w:after="120"/>
        <w:jc w:val="center"/>
        <w:rPr>
          <w:color w:val="244061" w:themeColor="accent1" w:themeShade="80"/>
        </w:rPr>
      </w:pPr>
    </w:p>
    <w:p w14:paraId="4709303C"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CONDIȚII SPECIFICE DE ACCESARE A FONDURILOR</w:t>
      </w:r>
    </w:p>
    <w:p w14:paraId="468C59EB" w14:textId="77777777" w:rsidR="00FB6488" w:rsidRPr="00353F00" w:rsidRDefault="00FB6488" w:rsidP="00862235">
      <w:pPr>
        <w:spacing w:after="120"/>
        <w:jc w:val="center"/>
        <w:rPr>
          <w:color w:val="244061" w:themeColor="accent1" w:themeShade="80"/>
        </w:rPr>
      </w:pPr>
    </w:p>
    <w:p w14:paraId="11626A56" w14:textId="39425BA6" w:rsidR="00FB6488" w:rsidRPr="00353F00" w:rsidRDefault="00FB6488" w:rsidP="00862235">
      <w:pPr>
        <w:spacing w:after="120"/>
        <w:jc w:val="center"/>
        <w:rPr>
          <w:color w:val="244061" w:themeColor="accent1" w:themeShade="80"/>
        </w:rPr>
      </w:pPr>
      <w:r w:rsidRPr="00353F00">
        <w:rPr>
          <w:b/>
          <w:i/>
          <w:color w:val="244061" w:themeColor="accent1" w:themeShade="80"/>
        </w:rPr>
        <w:t>”</w:t>
      </w:r>
      <w:r w:rsidR="000C44A2" w:rsidRPr="000C44A2">
        <w:rPr>
          <w:b/>
          <w:i/>
          <w:color w:val="244061" w:themeColor="accent1" w:themeShade="80"/>
        </w:rPr>
        <w:t>Înregistrarea la Serviciul Public de Ocupare a tinerilor NEETs inactivi</w:t>
      </w:r>
      <w:r w:rsidRPr="00353F00">
        <w:rPr>
          <w:b/>
          <w:i/>
          <w:color w:val="244061" w:themeColor="accent1" w:themeShade="80"/>
        </w:rPr>
        <w:t>”</w:t>
      </w:r>
    </w:p>
    <w:p w14:paraId="5959DBED" w14:textId="77777777" w:rsidR="000C44A2" w:rsidRDefault="000C44A2" w:rsidP="00862235">
      <w:pPr>
        <w:spacing w:after="120"/>
        <w:jc w:val="center"/>
        <w:rPr>
          <w:b/>
          <w:i/>
          <w:color w:val="244061" w:themeColor="accent1" w:themeShade="80"/>
        </w:rPr>
      </w:pPr>
      <w:r w:rsidRPr="000C44A2">
        <w:rPr>
          <w:b/>
          <w:i/>
          <w:color w:val="244061" w:themeColor="accent1" w:themeShade="80"/>
        </w:rPr>
        <w:t>AP 2/ PI 8.ii/ OS 2.3</w:t>
      </w:r>
    </w:p>
    <w:p w14:paraId="22F76B43" w14:textId="77777777" w:rsidR="00FB6488" w:rsidRPr="00353F00" w:rsidRDefault="00FB6488" w:rsidP="00862235">
      <w:pPr>
        <w:spacing w:after="120"/>
        <w:jc w:val="center"/>
        <w:rPr>
          <w:color w:val="244061" w:themeColor="accent1" w:themeShade="80"/>
        </w:rPr>
      </w:pPr>
    </w:p>
    <w:p w14:paraId="08DAA5D0" w14:textId="77777777" w:rsidR="00FB6488" w:rsidRPr="00353F00" w:rsidRDefault="00FB6488" w:rsidP="00862235">
      <w:pPr>
        <w:spacing w:after="120"/>
        <w:jc w:val="both"/>
        <w:rPr>
          <w:color w:val="244061" w:themeColor="accent1" w:themeShade="80"/>
        </w:rPr>
      </w:pPr>
    </w:p>
    <w:p w14:paraId="01FDCDFC" w14:textId="77777777" w:rsidR="004E7E32" w:rsidRPr="00353F00" w:rsidRDefault="004E7E32" w:rsidP="00862235">
      <w:pPr>
        <w:spacing w:after="120"/>
        <w:jc w:val="both"/>
        <w:rPr>
          <w:color w:val="244061" w:themeColor="accent1" w:themeShade="80"/>
        </w:rPr>
      </w:pPr>
    </w:p>
    <w:p w14:paraId="00D3E1DE" w14:textId="77777777" w:rsidR="004E7E32" w:rsidRPr="00353F00" w:rsidRDefault="004E7E32" w:rsidP="00862235">
      <w:pPr>
        <w:spacing w:after="120"/>
        <w:jc w:val="both"/>
        <w:rPr>
          <w:color w:val="244061" w:themeColor="accent1" w:themeShade="80"/>
        </w:rPr>
      </w:pPr>
    </w:p>
    <w:p w14:paraId="5B8CA04C" w14:textId="77777777" w:rsidR="004E7E32" w:rsidRPr="00353F00" w:rsidRDefault="004E7E32" w:rsidP="00862235">
      <w:pPr>
        <w:spacing w:after="120"/>
        <w:jc w:val="both"/>
        <w:rPr>
          <w:color w:val="244061" w:themeColor="accent1" w:themeShade="80"/>
        </w:rPr>
      </w:pPr>
    </w:p>
    <w:p w14:paraId="3CEE593F" w14:textId="77777777" w:rsidR="004E7E32" w:rsidRPr="00353F00" w:rsidRDefault="004E7E32" w:rsidP="00862235">
      <w:pPr>
        <w:spacing w:after="120"/>
        <w:jc w:val="both"/>
        <w:rPr>
          <w:color w:val="244061" w:themeColor="accent1" w:themeShade="80"/>
        </w:rPr>
      </w:pPr>
    </w:p>
    <w:p w14:paraId="64FE2C03" w14:textId="32DF47E1" w:rsidR="00FB6488" w:rsidRPr="00353F00" w:rsidRDefault="001C3E2D" w:rsidP="00304A54">
      <w:pPr>
        <w:spacing w:after="120"/>
        <w:jc w:val="center"/>
        <w:rPr>
          <w:color w:val="244061" w:themeColor="accent1" w:themeShade="80"/>
        </w:rPr>
      </w:pPr>
      <w:r>
        <w:rPr>
          <w:color w:val="244061" w:themeColor="accent1" w:themeShade="80"/>
        </w:rPr>
        <w:t>Noiembrie</w:t>
      </w:r>
      <w:r w:rsidRPr="00353F00">
        <w:rPr>
          <w:color w:val="244061" w:themeColor="accent1" w:themeShade="80"/>
        </w:rPr>
        <w:t xml:space="preserve"> </w:t>
      </w:r>
      <w:r w:rsidR="004E7E32" w:rsidRPr="00353F00">
        <w:rPr>
          <w:color w:val="244061" w:themeColor="accent1" w:themeShade="80"/>
        </w:rPr>
        <w:t>2016</w:t>
      </w:r>
    </w:p>
    <w:p w14:paraId="05EB609C" w14:textId="77777777" w:rsidR="00FB6488" w:rsidRPr="00353F00" w:rsidRDefault="00FB6488" w:rsidP="00862235">
      <w:pPr>
        <w:spacing w:after="120"/>
        <w:jc w:val="both"/>
        <w:rPr>
          <w:color w:val="244061" w:themeColor="accent1" w:themeShade="80"/>
        </w:rPr>
      </w:pPr>
      <w:r w:rsidRPr="00353F00">
        <w:rPr>
          <w:color w:val="244061" w:themeColor="accent1" w:themeShade="80"/>
        </w:rPr>
        <w:br w:type="page"/>
      </w:r>
    </w:p>
    <w:p w14:paraId="31E5FB44" w14:textId="77777777" w:rsidR="00FB6488" w:rsidRPr="00353F00" w:rsidRDefault="00FB6488" w:rsidP="00862235">
      <w:pPr>
        <w:spacing w:after="120"/>
        <w:jc w:val="both"/>
        <w:rPr>
          <w:color w:val="244061" w:themeColor="accent1" w:themeShade="80"/>
        </w:rPr>
      </w:pPr>
    </w:p>
    <w:p w14:paraId="5EE53B30"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CUPRINS</w:t>
      </w:r>
    </w:p>
    <w:p w14:paraId="1B1C9853" w14:textId="77777777" w:rsidR="00FB6488" w:rsidRPr="00353F00" w:rsidRDefault="00FB6488" w:rsidP="00862235">
      <w:pPr>
        <w:spacing w:after="120"/>
        <w:jc w:val="center"/>
        <w:rPr>
          <w:b/>
          <w:color w:val="244061" w:themeColor="accent1" w:themeShade="80"/>
        </w:rPr>
      </w:pPr>
    </w:p>
    <w:p w14:paraId="45B56CCD" w14:textId="77777777" w:rsidR="00CF320B" w:rsidRDefault="00FB6488">
      <w:pPr>
        <w:pStyle w:val="TOC1"/>
        <w:tabs>
          <w:tab w:val="right" w:leader="dot" w:pos="9628"/>
        </w:tabs>
        <w:rPr>
          <w:rFonts w:asciiTheme="minorHAnsi" w:eastAsiaTheme="minorEastAsia" w:hAnsiTheme="minorHAnsi" w:cstheme="minorBidi"/>
          <w:noProof/>
          <w:lang w:eastAsia="ro-RO"/>
        </w:rPr>
      </w:pPr>
      <w:r w:rsidRPr="00353F00">
        <w:rPr>
          <w:color w:val="244061" w:themeColor="accent1" w:themeShade="80"/>
        </w:rPr>
        <w:fldChar w:fldCharType="begin"/>
      </w:r>
      <w:r w:rsidRPr="00353F00">
        <w:rPr>
          <w:color w:val="244061" w:themeColor="accent1" w:themeShade="80"/>
        </w:rPr>
        <w:instrText xml:space="preserve"> TOC \o "1-3" \h \z \u </w:instrText>
      </w:r>
      <w:r w:rsidRPr="00353F00">
        <w:rPr>
          <w:color w:val="244061" w:themeColor="accent1" w:themeShade="80"/>
        </w:rPr>
        <w:fldChar w:fldCharType="separate"/>
      </w:r>
      <w:hyperlink w:anchor="_Toc467493559" w:history="1">
        <w:r w:rsidR="00CF320B" w:rsidRPr="00EA1544">
          <w:rPr>
            <w:rStyle w:val="Hyperlink"/>
            <w:b/>
            <w:noProof/>
          </w:rPr>
          <w:t>CAPITOLUL 1. Informații despre apelul de proiecte</w:t>
        </w:r>
        <w:r w:rsidR="00CF320B">
          <w:rPr>
            <w:noProof/>
            <w:webHidden/>
          </w:rPr>
          <w:tab/>
        </w:r>
        <w:r w:rsidR="00CF320B">
          <w:rPr>
            <w:noProof/>
            <w:webHidden/>
          </w:rPr>
          <w:fldChar w:fldCharType="begin"/>
        </w:r>
        <w:r w:rsidR="00CF320B">
          <w:rPr>
            <w:noProof/>
            <w:webHidden/>
          </w:rPr>
          <w:instrText xml:space="preserve"> PAGEREF _Toc467493559 \h </w:instrText>
        </w:r>
        <w:r w:rsidR="00CF320B">
          <w:rPr>
            <w:noProof/>
            <w:webHidden/>
          </w:rPr>
        </w:r>
        <w:r w:rsidR="00CF320B">
          <w:rPr>
            <w:noProof/>
            <w:webHidden/>
          </w:rPr>
          <w:fldChar w:fldCharType="separate"/>
        </w:r>
        <w:r w:rsidR="00CF320B">
          <w:rPr>
            <w:noProof/>
            <w:webHidden/>
          </w:rPr>
          <w:t>3</w:t>
        </w:r>
        <w:r w:rsidR="00CF320B">
          <w:rPr>
            <w:noProof/>
            <w:webHidden/>
          </w:rPr>
          <w:fldChar w:fldCharType="end"/>
        </w:r>
      </w:hyperlink>
    </w:p>
    <w:p w14:paraId="5C1BC76B"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0" w:history="1">
        <w:r w:rsidR="00CF320B" w:rsidRPr="00EA1544">
          <w:rPr>
            <w:rStyle w:val="Hyperlink"/>
            <w:b/>
            <w:noProof/>
          </w:rPr>
          <w:t>1.1 Context național – șomajul în rândul tinerilor din România</w:t>
        </w:r>
        <w:r w:rsidR="00CF320B">
          <w:rPr>
            <w:noProof/>
            <w:webHidden/>
          </w:rPr>
          <w:tab/>
        </w:r>
        <w:r w:rsidR="00CF320B">
          <w:rPr>
            <w:noProof/>
            <w:webHidden/>
          </w:rPr>
          <w:fldChar w:fldCharType="begin"/>
        </w:r>
        <w:r w:rsidR="00CF320B">
          <w:rPr>
            <w:noProof/>
            <w:webHidden/>
          </w:rPr>
          <w:instrText xml:space="preserve"> PAGEREF _Toc467493560 \h </w:instrText>
        </w:r>
        <w:r w:rsidR="00CF320B">
          <w:rPr>
            <w:noProof/>
            <w:webHidden/>
          </w:rPr>
        </w:r>
        <w:r w:rsidR="00CF320B">
          <w:rPr>
            <w:noProof/>
            <w:webHidden/>
          </w:rPr>
          <w:fldChar w:fldCharType="separate"/>
        </w:r>
        <w:r w:rsidR="00CF320B">
          <w:rPr>
            <w:noProof/>
            <w:webHidden/>
          </w:rPr>
          <w:t>3</w:t>
        </w:r>
        <w:r w:rsidR="00CF320B">
          <w:rPr>
            <w:noProof/>
            <w:webHidden/>
          </w:rPr>
          <w:fldChar w:fldCharType="end"/>
        </w:r>
      </w:hyperlink>
    </w:p>
    <w:p w14:paraId="30BE30A2"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1" w:history="1">
        <w:r w:rsidR="00CF320B" w:rsidRPr="00EA1544">
          <w:rPr>
            <w:rStyle w:val="Hyperlink"/>
            <w:b/>
            <w:noProof/>
          </w:rPr>
          <w:t>1.2 Axa prioritară, prioritatea de investiții, obiectiv specific, rezultat așteptat</w:t>
        </w:r>
        <w:r w:rsidR="00CF320B">
          <w:rPr>
            <w:noProof/>
            <w:webHidden/>
          </w:rPr>
          <w:tab/>
        </w:r>
        <w:r w:rsidR="00CF320B">
          <w:rPr>
            <w:noProof/>
            <w:webHidden/>
          </w:rPr>
          <w:fldChar w:fldCharType="begin"/>
        </w:r>
        <w:r w:rsidR="00CF320B">
          <w:rPr>
            <w:noProof/>
            <w:webHidden/>
          </w:rPr>
          <w:instrText xml:space="preserve"> PAGEREF _Toc467493561 \h </w:instrText>
        </w:r>
        <w:r w:rsidR="00CF320B">
          <w:rPr>
            <w:noProof/>
            <w:webHidden/>
          </w:rPr>
        </w:r>
        <w:r w:rsidR="00CF320B">
          <w:rPr>
            <w:noProof/>
            <w:webHidden/>
          </w:rPr>
          <w:fldChar w:fldCharType="separate"/>
        </w:r>
        <w:r w:rsidR="00CF320B">
          <w:rPr>
            <w:noProof/>
            <w:webHidden/>
          </w:rPr>
          <w:t>5</w:t>
        </w:r>
        <w:r w:rsidR="00CF320B">
          <w:rPr>
            <w:noProof/>
            <w:webHidden/>
          </w:rPr>
          <w:fldChar w:fldCharType="end"/>
        </w:r>
      </w:hyperlink>
    </w:p>
    <w:p w14:paraId="0B5C8BC0"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2" w:history="1">
        <w:r w:rsidR="00CF320B" w:rsidRPr="00EA1544">
          <w:rPr>
            <w:rStyle w:val="Hyperlink"/>
            <w:b/>
            <w:noProof/>
          </w:rPr>
          <w:t>1.3 Tipul apelului de proiecte și perioada de depunere a propunerilor de proiecte</w:t>
        </w:r>
        <w:r w:rsidR="00CF320B">
          <w:rPr>
            <w:noProof/>
            <w:webHidden/>
          </w:rPr>
          <w:tab/>
        </w:r>
        <w:r w:rsidR="00CF320B">
          <w:rPr>
            <w:noProof/>
            <w:webHidden/>
          </w:rPr>
          <w:fldChar w:fldCharType="begin"/>
        </w:r>
        <w:r w:rsidR="00CF320B">
          <w:rPr>
            <w:noProof/>
            <w:webHidden/>
          </w:rPr>
          <w:instrText xml:space="preserve"> PAGEREF _Toc467493562 \h </w:instrText>
        </w:r>
        <w:r w:rsidR="00CF320B">
          <w:rPr>
            <w:noProof/>
            <w:webHidden/>
          </w:rPr>
        </w:r>
        <w:r w:rsidR="00CF320B">
          <w:rPr>
            <w:noProof/>
            <w:webHidden/>
          </w:rPr>
          <w:fldChar w:fldCharType="separate"/>
        </w:r>
        <w:r w:rsidR="00CF320B">
          <w:rPr>
            <w:noProof/>
            <w:webHidden/>
          </w:rPr>
          <w:t>5</w:t>
        </w:r>
        <w:r w:rsidR="00CF320B">
          <w:rPr>
            <w:noProof/>
            <w:webHidden/>
          </w:rPr>
          <w:fldChar w:fldCharType="end"/>
        </w:r>
      </w:hyperlink>
    </w:p>
    <w:p w14:paraId="7869F081"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3" w:history="1">
        <w:r w:rsidR="00CF320B" w:rsidRPr="00EA1544">
          <w:rPr>
            <w:rStyle w:val="Hyperlink"/>
            <w:b/>
            <w:noProof/>
          </w:rPr>
          <w:t>1.4 Acțiunile sprijinite în cadrul apelului</w:t>
        </w:r>
        <w:r w:rsidR="00CF320B">
          <w:rPr>
            <w:noProof/>
            <w:webHidden/>
          </w:rPr>
          <w:tab/>
        </w:r>
        <w:r w:rsidR="00CF320B">
          <w:rPr>
            <w:noProof/>
            <w:webHidden/>
          </w:rPr>
          <w:fldChar w:fldCharType="begin"/>
        </w:r>
        <w:r w:rsidR="00CF320B">
          <w:rPr>
            <w:noProof/>
            <w:webHidden/>
          </w:rPr>
          <w:instrText xml:space="preserve"> PAGEREF _Toc467493563 \h </w:instrText>
        </w:r>
        <w:r w:rsidR="00CF320B">
          <w:rPr>
            <w:noProof/>
            <w:webHidden/>
          </w:rPr>
        </w:r>
        <w:r w:rsidR="00CF320B">
          <w:rPr>
            <w:noProof/>
            <w:webHidden/>
          </w:rPr>
          <w:fldChar w:fldCharType="separate"/>
        </w:r>
        <w:r w:rsidR="00CF320B">
          <w:rPr>
            <w:noProof/>
            <w:webHidden/>
          </w:rPr>
          <w:t>6</w:t>
        </w:r>
        <w:r w:rsidR="00CF320B">
          <w:rPr>
            <w:noProof/>
            <w:webHidden/>
          </w:rPr>
          <w:fldChar w:fldCharType="end"/>
        </w:r>
      </w:hyperlink>
    </w:p>
    <w:p w14:paraId="133C8811" w14:textId="77777777" w:rsidR="00CF320B" w:rsidRDefault="00B7046E">
      <w:pPr>
        <w:pStyle w:val="TOC3"/>
        <w:tabs>
          <w:tab w:val="right" w:leader="dot" w:pos="9628"/>
        </w:tabs>
        <w:rPr>
          <w:rFonts w:asciiTheme="minorHAnsi" w:eastAsiaTheme="minorEastAsia" w:hAnsiTheme="minorHAnsi" w:cstheme="minorBidi"/>
          <w:noProof/>
          <w:lang w:eastAsia="ro-RO"/>
        </w:rPr>
      </w:pPr>
      <w:hyperlink w:anchor="_Toc467493564" w:history="1">
        <w:r w:rsidR="00CF320B" w:rsidRPr="00EA1544">
          <w:rPr>
            <w:rStyle w:val="Hyperlink"/>
            <w:rFonts w:cs="font202"/>
            <w:b/>
            <w:noProof/>
            <w:lang w:eastAsia="ar-SA"/>
          </w:rPr>
          <w:t>1.4.1. Teme secundare FSE</w:t>
        </w:r>
        <w:r w:rsidR="00CF320B">
          <w:rPr>
            <w:noProof/>
            <w:webHidden/>
          </w:rPr>
          <w:tab/>
        </w:r>
        <w:r w:rsidR="00CF320B">
          <w:rPr>
            <w:noProof/>
            <w:webHidden/>
          </w:rPr>
          <w:fldChar w:fldCharType="begin"/>
        </w:r>
        <w:r w:rsidR="00CF320B">
          <w:rPr>
            <w:noProof/>
            <w:webHidden/>
          </w:rPr>
          <w:instrText xml:space="preserve"> PAGEREF _Toc467493564 \h </w:instrText>
        </w:r>
        <w:r w:rsidR="00CF320B">
          <w:rPr>
            <w:noProof/>
            <w:webHidden/>
          </w:rPr>
        </w:r>
        <w:r w:rsidR="00CF320B">
          <w:rPr>
            <w:noProof/>
            <w:webHidden/>
          </w:rPr>
          <w:fldChar w:fldCharType="separate"/>
        </w:r>
        <w:r w:rsidR="00CF320B">
          <w:rPr>
            <w:noProof/>
            <w:webHidden/>
          </w:rPr>
          <w:t>7</w:t>
        </w:r>
        <w:r w:rsidR="00CF320B">
          <w:rPr>
            <w:noProof/>
            <w:webHidden/>
          </w:rPr>
          <w:fldChar w:fldCharType="end"/>
        </w:r>
      </w:hyperlink>
    </w:p>
    <w:p w14:paraId="143CA9C1" w14:textId="77777777" w:rsidR="00CF320B" w:rsidRDefault="00B7046E">
      <w:pPr>
        <w:pStyle w:val="TOC3"/>
        <w:tabs>
          <w:tab w:val="right" w:leader="dot" w:pos="9628"/>
        </w:tabs>
        <w:rPr>
          <w:rFonts w:asciiTheme="minorHAnsi" w:eastAsiaTheme="minorEastAsia" w:hAnsiTheme="minorHAnsi" w:cstheme="minorBidi"/>
          <w:noProof/>
          <w:lang w:eastAsia="ro-RO"/>
        </w:rPr>
      </w:pPr>
      <w:hyperlink w:anchor="_Toc467493565" w:history="1">
        <w:r w:rsidR="00CF320B" w:rsidRPr="00EA1544">
          <w:rPr>
            <w:rStyle w:val="Hyperlink"/>
            <w:rFonts w:cs="font202"/>
            <w:b/>
            <w:noProof/>
            <w:lang w:eastAsia="ar-SA"/>
          </w:rPr>
          <w:t>1.4.2 Teme orizontale</w:t>
        </w:r>
        <w:r w:rsidR="00CF320B">
          <w:rPr>
            <w:noProof/>
            <w:webHidden/>
          </w:rPr>
          <w:tab/>
        </w:r>
        <w:r w:rsidR="00CF320B">
          <w:rPr>
            <w:noProof/>
            <w:webHidden/>
          </w:rPr>
          <w:fldChar w:fldCharType="begin"/>
        </w:r>
        <w:r w:rsidR="00CF320B">
          <w:rPr>
            <w:noProof/>
            <w:webHidden/>
          </w:rPr>
          <w:instrText xml:space="preserve"> PAGEREF _Toc467493565 \h </w:instrText>
        </w:r>
        <w:r w:rsidR="00CF320B">
          <w:rPr>
            <w:noProof/>
            <w:webHidden/>
          </w:rPr>
        </w:r>
        <w:r w:rsidR="00CF320B">
          <w:rPr>
            <w:noProof/>
            <w:webHidden/>
          </w:rPr>
          <w:fldChar w:fldCharType="separate"/>
        </w:r>
        <w:r w:rsidR="00CF320B">
          <w:rPr>
            <w:noProof/>
            <w:webHidden/>
          </w:rPr>
          <w:t>9</w:t>
        </w:r>
        <w:r w:rsidR="00CF320B">
          <w:rPr>
            <w:noProof/>
            <w:webHidden/>
          </w:rPr>
          <w:fldChar w:fldCharType="end"/>
        </w:r>
      </w:hyperlink>
    </w:p>
    <w:p w14:paraId="7648FFB7"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6" w:history="1">
        <w:r w:rsidR="00CF320B" w:rsidRPr="00EA1544">
          <w:rPr>
            <w:rStyle w:val="Hyperlink"/>
            <w:b/>
            <w:noProof/>
          </w:rPr>
          <w:t>1.5 Tipuri de solicitanți/parteneri eligibili</w:t>
        </w:r>
        <w:r w:rsidR="00CF320B">
          <w:rPr>
            <w:noProof/>
            <w:webHidden/>
          </w:rPr>
          <w:tab/>
        </w:r>
        <w:r w:rsidR="00CF320B">
          <w:rPr>
            <w:noProof/>
            <w:webHidden/>
          </w:rPr>
          <w:fldChar w:fldCharType="begin"/>
        </w:r>
        <w:r w:rsidR="00CF320B">
          <w:rPr>
            <w:noProof/>
            <w:webHidden/>
          </w:rPr>
          <w:instrText xml:space="preserve"> PAGEREF _Toc467493566 \h </w:instrText>
        </w:r>
        <w:r w:rsidR="00CF320B">
          <w:rPr>
            <w:noProof/>
            <w:webHidden/>
          </w:rPr>
        </w:r>
        <w:r w:rsidR="00CF320B">
          <w:rPr>
            <w:noProof/>
            <w:webHidden/>
          </w:rPr>
          <w:fldChar w:fldCharType="separate"/>
        </w:r>
        <w:r w:rsidR="00CF320B">
          <w:rPr>
            <w:noProof/>
            <w:webHidden/>
          </w:rPr>
          <w:t>10</w:t>
        </w:r>
        <w:r w:rsidR="00CF320B">
          <w:rPr>
            <w:noProof/>
            <w:webHidden/>
          </w:rPr>
          <w:fldChar w:fldCharType="end"/>
        </w:r>
      </w:hyperlink>
    </w:p>
    <w:p w14:paraId="69870EEE"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7" w:history="1">
        <w:r w:rsidR="00CF320B" w:rsidRPr="00EA1544">
          <w:rPr>
            <w:rStyle w:val="Hyperlink"/>
            <w:b/>
            <w:noProof/>
          </w:rPr>
          <w:t>1.6 Durata proiectului</w:t>
        </w:r>
        <w:r w:rsidR="00CF320B">
          <w:rPr>
            <w:noProof/>
            <w:webHidden/>
          </w:rPr>
          <w:tab/>
        </w:r>
        <w:r w:rsidR="00CF320B">
          <w:rPr>
            <w:noProof/>
            <w:webHidden/>
          </w:rPr>
          <w:fldChar w:fldCharType="begin"/>
        </w:r>
        <w:r w:rsidR="00CF320B">
          <w:rPr>
            <w:noProof/>
            <w:webHidden/>
          </w:rPr>
          <w:instrText xml:space="preserve"> PAGEREF _Toc467493567 \h </w:instrText>
        </w:r>
        <w:r w:rsidR="00CF320B">
          <w:rPr>
            <w:noProof/>
            <w:webHidden/>
          </w:rPr>
        </w:r>
        <w:r w:rsidR="00CF320B">
          <w:rPr>
            <w:noProof/>
            <w:webHidden/>
          </w:rPr>
          <w:fldChar w:fldCharType="separate"/>
        </w:r>
        <w:r w:rsidR="00CF320B">
          <w:rPr>
            <w:noProof/>
            <w:webHidden/>
          </w:rPr>
          <w:t>10</w:t>
        </w:r>
        <w:r w:rsidR="00CF320B">
          <w:rPr>
            <w:noProof/>
            <w:webHidden/>
          </w:rPr>
          <w:fldChar w:fldCharType="end"/>
        </w:r>
      </w:hyperlink>
    </w:p>
    <w:p w14:paraId="7D54BF9C"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8" w:history="1">
        <w:r w:rsidR="00CF320B" w:rsidRPr="00EA1544">
          <w:rPr>
            <w:rStyle w:val="Hyperlink"/>
            <w:b/>
            <w:noProof/>
          </w:rPr>
          <w:t>1.7 Grup țintă</w:t>
        </w:r>
        <w:r w:rsidR="00CF320B">
          <w:rPr>
            <w:noProof/>
            <w:webHidden/>
          </w:rPr>
          <w:tab/>
        </w:r>
        <w:r w:rsidR="00CF320B">
          <w:rPr>
            <w:noProof/>
            <w:webHidden/>
          </w:rPr>
          <w:fldChar w:fldCharType="begin"/>
        </w:r>
        <w:r w:rsidR="00CF320B">
          <w:rPr>
            <w:noProof/>
            <w:webHidden/>
          </w:rPr>
          <w:instrText xml:space="preserve"> PAGEREF _Toc467493568 \h </w:instrText>
        </w:r>
        <w:r w:rsidR="00CF320B">
          <w:rPr>
            <w:noProof/>
            <w:webHidden/>
          </w:rPr>
        </w:r>
        <w:r w:rsidR="00CF320B">
          <w:rPr>
            <w:noProof/>
            <w:webHidden/>
          </w:rPr>
          <w:fldChar w:fldCharType="separate"/>
        </w:r>
        <w:r w:rsidR="00CF320B">
          <w:rPr>
            <w:noProof/>
            <w:webHidden/>
          </w:rPr>
          <w:t>10</w:t>
        </w:r>
        <w:r w:rsidR="00CF320B">
          <w:rPr>
            <w:noProof/>
            <w:webHidden/>
          </w:rPr>
          <w:fldChar w:fldCharType="end"/>
        </w:r>
      </w:hyperlink>
    </w:p>
    <w:p w14:paraId="3747CD3E"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69" w:history="1">
        <w:r w:rsidR="00CF320B" w:rsidRPr="00EA1544">
          <w:rPr>
            <w:rStyle w:val="Hyperlink"/>
            <w:b/>
            <w:noProof/>
          </w:rPr>
          <w:t>1.8 Indicatori specifici de program</w:t>
        </w:r>
        <w:r w:rsidR="00CF320B">
          <w:rPr>
            <w:noProof/>
            <w:webHidden/>
          </w:rPr>
          <w:tab/>
        </w:r>
        <w:r w:rsidR="00CF320B">
          <w:rPr>
            <w:noProof/>
            <w:webHidden/>
          </w:rPr>
          <w:fldChar w:fldCharType="begin"/>
        </w:r>
        <w:r w:rsidR="00CF320B">
          <w:rPr>
            <w:noProof/>
            <w:webHidden/>
          </w:rPr>
          <w:instrText xml:space="preserve"> PAGEREF _Toc467493569 \h </w:instrText>
        </w:r>
        <w:r w:rsidR="00CF320B">
          <w:rPr>
            <w:noProof/>
            <w:webHidden/>
          </w:rPr>
        </w:r>
        <w:r w:rsidR="00CF320B">
          <w:rPr>
            <w:noProof/>
            <w:webHidden/>
          </w:rPr>
          <w:fldChar w:fldCharType="separate"/>
        </w:r>
        <w:r w:rsidR="00CF320B">
          <w:rPr>
            <w:noProof/>
            <w:webHidden/>
          </w:rPr>
          <w:t>11</w:t>
        </w:r>
        <w:r w:rsidR="00CF320B">
          <w:rPr>
            <w:noProof/>
            <w:webHidden/>
          </w:rPr>
          <w:fldChar w:fldCharType="end"/>
        </w:r>
      </w:hyperlink>
    </w:p>
    <w:p w14:paraId="589989E1"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70" w:history="1">
        <w:r w:rsidR="00CF320B" w:rsidRPr="00EA1544">
          <w:rPr>
            <w:rStyle w:val="Hyperlink"/>
            <w:b/>
            <w:noProof/>
          </w:rPr>
          <w:t>1.9 Alocarea financiară stabilită</w:t>
        </w:r>
        <w:r w:rsidR="00CF320B">
          <w:rPr>
            <w:noProof/>
            <w:webHidden/>
          </w:rPr>
          <w:tab/>
        </w:r>
        <w:r w:rsidR="00CF320B">
          <w:rPr>
            <w:noProof/>
            <w:webHidden/>
          </w:rPr>
          <w:fldChar w:fldCharType="begin"/>
        </w:r>
        <w:r w:rsidR="00CF320B">
          <w:rPr>
            <w:noProof/>
            <w:webHidden/>
          </w:rPr>
          <w:instrText xml:space="preserve"> PAGEREF _Toc467493570 \h </w:instrText>
        </w:r>
        <w:r w:rsidR="00CF320B">
          <w:rPr>
            <w:noProof/>
            <w:webHidden/>
          </w:rPr>
        </w:r>
        <w:r w:rsidR="00CF320B">
          <w:rPr>
            <w:noProof/>
            <w:webHidden/>
          </w:rPr>
          <w:fldChar w:fldCharType="separate"/>
        </w:r>
        <w:r w:rsidR="00CF320B">
          <w:rPr>
            <w:noProof/>
            <w:webHidden/>
          </w:rPr>
          <w:t>13</w:t>
        </w:r>
        <w:r w:rsidR="00CF320B">
          <w:rPr>
            <w:noProof/>
            <w:webHidden/>
          </w:rPr>
          <w:fldChar w:fldCharType="end"/>
        </w:r>
      </w:hyperlink>
    </w:p>
    <w:p w14:paraId="154B6C16"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71" w:history="1">
        <w:r w:rsidR="00CF320B" w:rsidRPr="00EA1544">
          <w:rPr>
            <w:rStyle w:val="Hyperlink"/>
            <w:b/>
            <w:noProof/>
          </w:rPr>
          <w:t>1.10. Valoarea maximã a proiectului, rata de cofinanțare</w:t>
        </w:r>
        <w:r w:rsidR="00CF320B">
          <w:rPr>
            <w:noProof/>
            <w:webHidden/>
          </w:rPr>
          <w:tab/>
        </w:r>
        <w:r w:rsidR="00CF320B">
          <w:rPr>
            <w:noProof/>
            <w:webHidden/>
          </w:rPr>
          <w:fldChar w:fldCharType="begin"/>
        </w:r>
        <w:r w:rsidR="00CF320B">
          <w:rPr>
            <w:noProof/>
            <w:webHidden/>
          </w:rPr>
          <w:instrText xml:space="preserve"> PAGEREF _Toc467493571 \h </w:instrText>
        </w:r>
        <w:r w:rsidR="00CF320B">
          <w:rPr>
            <w:noProof/>
            <w:webHidden/>
          </w:rPr>
        </w:r>
        <w:r w:rsidR="00CF320B">
          <w:rPr>
            <w:noProof/>
            <w:webHidden/>
          </w:rPr>
          <w:fldChar w:fldCharType="separate"/>
        </w:r>
        <w:r w:rsidR="00CF320B">
          <w:rPr>
            <w:noProof/>
            <w:webHidden/>
          </w:rPr>
          <w:t>14</w:t>
        </w:r>
        <w:r w:rsidR="00CF320B">
          <w:rPr>
            <w:noProof/>
            <w:webHidden/>
          </w:rPr>
          <w:fldChar w:fldCharType="end"/>
        </w:r>
      </w:hyperlink>
    </w:p>
    <w:p w14:paraId="097E3853" w14:textId="77777777" w:rsidR="00CF320B" w:rsidRDefault="00B7046E">
      <w:pPr>
        <w:pStyle w:val="TOC3"/>
        <w:tabs>
          <w:tab w:val="right" w:leader="dot" w:pos="9628"/>
        </w:tabs>
        <w:rPr>
          <w:rFonts w:asciiTheme="minorHAnsi" w:eastAsiaTheme="minorEastAsia" w:hAnsiTheme="minorHAnsi" w:cstheme="minorBidi"/>
          <w:noProof/>
          <w:lang w:eastAsia="ro-RO"/>
        </w:rPr>
      </w:pPr>
      <w:hyperlink w:anchor="_Toc467493572" w:history="1">
        <w:r w:rsidR="00CF320B" w:rsidRPr="00EA1544">
          <w:rPr>
            <w:rStyle w:val="Hyperlink"/>
            <w:b/>
            <w:noProof/>
          </w:rPr>
          <w:t>1.10.1. Valoarea maximã a proiectului</w:t>
        </w:r>
        <w:r w:rsidR="00CF320B">
          <w:rPr>
            <w:noProof/>
            <w:webHidden/>
          </w:rPr>
          <w:tab/>
        </w:r>
        <w:r w:rsidR="00CF320B">
          <w:rPr>
            <w:noProof/>
            <w:webHidden/>
          </w:rPr>
          <w:fldChar w:fldCharType="begin"/>
        </w:r>
        <w:r w:rsidR="00CF320B">
          <w:rPr>
            <w:noProof/>
            <w:webHidden/>
          </w:rPr>
          <w:instrText xml:space="preserve"> PAGEREF _Toc467493572 \h </w:instrText>
        </w:r>
        <w:r w:rsidR="00CF320B">
          <w:rPr>
            <w:noProof/>
            <w:webHidden/>
          </w:rPr>
        </w:r>
        <w:r w:rsidR="00CF320B">
          <w:rPr>
            <w:noProof/>
            <w:webHidden/>
          </w:rPr>
          <w:fldChar w:fldCharType="separate"/>
        </w:r>
        <w:r w:rsidR="00CF320B">
          <w:rPr>
            <w:noProof/>
            <w:webHidden/>
          </w:rPr>
          <w:t>14</w:t>
        </w:r>
        <w:r w:rsidR="00CF320B">
          <w:rPr>
            <w:noProof/>
            <w:webHidden/>
          </w:rPr>
          <w:fldChar w:fldCharType="end"/>
        </w:r>
      </w:hyperlink>
    </w:p>
    <w:p w14:paraId="4A4381B2" w14:textId="77777777" w:rsidR="00CF320B" w:rsidRDefault="00B7046E">
      <w:pPr>
        <w:pStyle w:val="TOC3"/>
        <w:tabs>
          <w:tab w:val="right" w:leader="dot" w:pos="9628"/>
        </w:tabs>
        <w:rPr>
          <w:rFonts w:asciiTheme="minorHAnsi" w:eastAsiaTheme="minorEastAsia" w:hAnsiTheme="minorHAnsi" w:cstheme="minorBidi"/>
          <w:noProof/>
          <w:lang w:eastAsia="ro-RO"/>
        </w:rPr>
      </w:pPr>
      <w:hyperlink w:anchor="_Toc467493573" w:history="1">
        <w:r w:rsidR="00CF320B" w:rsidRPr="00EA1544">
          <w:rPr>
            <w:rStyle w:val="Hyperlink"/>
            <w:b/>
            <w:noProof/>
          </w:rPr>
          <w:t>1.10.2. Cofinanțarea națională (cofinanțarea publică și cofinanțarea proprie)</w:t>
        </w:r>
        <w:r w:rsidR="00CF320B">
          <w:rPr>
            <w:noProof/>
            <w:webHidden/>
          </w:rPr>
          <w:tab/>
        </w:r>
        <w:r w:rsidR="00CF320B">
          <w:rPr>
            <w:noProof/>
            <w:webHidden/>
          </w:rPr>
          <w:fldChar w:fldCharType="begin"/>
        </w:r>
        <w:r w:rsidR="00CF320B">
          <w:rPr>
            <w:noProof/>
            <w:webHidden/>
          </w:rPr>
          <w:instrText xml:space="preserve"> PAGEREF _Toc467493573 \h </w:instrText>
        </w:r>
        <w:r w:rsidR="00CF320B">
          <w:rPr>
            <w:noProof/>
            <w:webHidden/>
          </w:rPr>
        </w:r>
        <w:r w:rsidR="00CF320B">
          <w:rPr>
            <w:noProof/>
            <w:webHidden/>
          </w:rPr>
          <w:fldChar w:fldCharType="separate"/>
        </w:r>
        <w:r w:rsidR="00CF320B">
          <w:rPr>
            <w:noProof/>
            <w:webHidden/>
          </w:rPr>
          <w:t>14</w:t>
        </w:r>
        <w:r w:rsidR="00CF320B">
          <w:rPr>
            <w:noProof/>
            <w:webHidden/>
          </w:rPr>
          <w:fldChar w:fldCharType="end"/>
        </w:r>
      </w:hyperlink>
    </w:p>
    <w:p w14:paraId="1AD376B0"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74" w:history="1">
        <w:r w:rsidR="00CF320B" w:rsidRPr="00EA1544">
          <w:rPr>
            <w:rStyle w:val="Hyperlink"/>
            <w:b/>
            <w:noProof/>
          </w:rPr>
          <w:t>CAPITOLUL 2. Reguli pentru acordarea finanțării</w:t>
        </w:r>
        <w:r w:rsidR="00CF320B">
          <w:rPr>
            <w:noProof/>
            <w:webHidden/>
          </w:rPr>
          <w:tab/>
        </w:r>
        <w:r w:rsidR="00CF320B">
          <w:rPr>
            <w:noProof/>
            <w:webHidden/>
          </w:rPr>
          <w:fldChar w:fldCharType="begin"/>
        </w:r>
        <w:r w:rsidR="00CF320B">
          <w:rPr>
            <w:noProof/>
            <w:webHidden/>
          </w:rPr>
          <w:instrText xml:space="preserve"> PAGEREF _Toc467493574 \h </w:instrText>
        </w:r>
        <w:r w:rsidR="00CF320B">
          <w:rPr>
            <w:noProof/>
            <w:webHidden/>
          </w:rPr>
        </w:r>
        <w:r w:rsidR="00CF320B">
          <w:rPr>
            <w:noProof/>
            <w:webHidden/>
          </w:rPr>
          <w:fldChar w:fldCharType="separate"/>
        </w:r>
        <w:r w:rsidR="00CF320B">
          <w:rPr>
            <w:noProof/>
            <w:webHidden/>
          </w:rPr>
          <w:t>15</w:t>
        </w:r>
        <w:r w:rsidR="00CF320B">
          <w:rPr>
            <w:noProof/>
            <w:webHidden/>
          </w:rPr>
          <w:fldChar w:fldCharType="end"/>
        </w:r>
      </w:hyperlink>
    </w:p>
    <w:p w14:paraId="3D7CFC6E"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75" w:history="1">
        <w:r w:rsidR="00CF320B" w:rsidRPr="00EA1544">
          <w:rPr>
            <w:rStyle w:val="Hyperlink"/>
            <w:b/>
            <w:noProof/>
          </w:rPr>
          <w:t>2.1  Eligibilitatea solicitantului/ partenerilor</w:t>
        </w:r>
        <w:r w:rsidR="00CF320B">
          <w:rPr>
            <w:noProof/>
            <w:webHidden/>
          </w:rPr>
          <w:tab/>
        </w:r>
        <w:r w:rsidR="00CF320B">
          <w:rPr>
            <w:noProof/>
            <w:webHidden/>
          </w:rPr>
          <w:fldChar w:fldCharType="begin"/>
        </w:r>
        <w:r w:rsidR="00CF320B">
          <w:rPr>
            <w:noProof/>
            <w:webHidden/>
          </w:rPr>
          <w:instrText xml:space="preserve"> PAGEREF _Toc467493575 \h </w:instrText>
        </w:r>
        <w:r w:rsidR="00CF320B">
          <w:rPr>
            <w:noProof/>
            <w:webHidden/>
          </w:rPr>
        </w:r>
        <w:r w:rsidR="00CF320B">
          <w:rPr>
            <w:noProof/>
            <w:webHidden/>
          </w:rPr>
          <w:fldChar w:fldCharType="separate"/>
        </w:r>
        <w:r w:rsidR="00CF320B">
          <w:rPr>
            <w:noProof/>
            <w:webHidden/>
          </w:rPr>
          <w:t>15</w:t>
        </w:r>
        <w:r w:rsidR="00CF320B">
          <w:rPr>
            <w:noProof/>
            <w:webHidden/>
          </w:rPr>
          <w:fldChar w:fldCharType="end"/>
        </w:r>
      </w:hyperlink>
    </w:p>
    <w:p w14:paraId="7EECCE2A"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76" w:history="1">
        <w:r w:rsidR="00CF320B" w:rsidRPr="00EA1544">
          <w:rPr>
            <w:rStyle w:val="Hyperlink"/>
            <w:b/>
            <w:noProof/>
          </w:rPr>
          <w:t>2.2. Eligibilitatea proiectului</w:t>
        </w:r>
        <w:r w:rsidR="00CF320B">
          <w:rPr>
            <w:noProof/>
            <w:webHidden/>
          </w:rPr>
          <w:tab/>
        </w:r>
        <w:r w:rsidR="00CF320B">
          <w:rPr>
            <w:noProof/>
            <w:webHidden/>
          </w:rPr>
          <w:fldChar w:fldCharType="begin"/>
        </w:r>
        <w:r w:rsidR="00CF320B">
          <w:rPr>
            <w:noProof/>
            <w:webHidden/>
          </w:rPr>
          <w:instrText xml:space="preserve"> PAGEREF _Toc467493576 \h </w:instrText>
        </w:r>
        <w:r w:rsidR="00CF320B">
          <w:rPr>
            <w:noProof/>
            <w:webHidden/>
          </w:rPr>
        </w:r>
        <w:r w:rsidR="00CF320B">
          <w:rPr>
            <w:noProof/>
            <w:webHidden/>
          </w:rPr>
          <w:fldChar w:fldCharType="separate"/>
        </w:r>
        <w:r w:rsidR="00CF320B">
          <w:rPr>
            <w:noProof/>
            <w:webHidden/>
          </w:rPr>
          <w:t>15</w:t>
        </w:r>
        <w:r w:rsidR="00CF320B">
          <w:rPr>
            <w:noProof/>
            <w:webHidden/>
          </w:rPr>
          <w:fldChar w:fldCharType="end"/>
        </w:r>
      </w:hyperlink>
    </w:p>
    <w:p w14:paraId="5DAE2907" w14:textId="77777777" w:rsidR="00CF320B" w:rsidRDefault="00B7046E">
      <w:pPr>
        <w:pStyle w:val="TOC2"/>
        <w:tabs>
          <w:tab w:val="right" w:leader="dot" w:pos="9628"/>
        </w:tabs>
        <w:rPr>
          <w:rFonts w:asciiTheme="minorHAnsi" w:eastAsiaTheme="minorEastAsia" w:hAnsiTheme="minorHAnsi" w:cstheme="minorBidi"/>
          <w:noProof/>
          <w:lang w:eastAsia="ro-RO"/>
        </w:rPr>
      </w:pPr>
      <w:hyperlink w:anchor="_Toc467493577" w:history="1">
        <w:r w:rsidR="00CF320B" w:rsidRPr="00EA1544">
          <w:rPr>
            <w:rStyle w:val="Hyperlink"/>
            <w:b/>
            <w:noProof/>
          </w:rPr>
          <w:t>2.3. Încadrarea cheltuielilor</w:t>
        </w:r>
        <w:r w:rsidR="00CF320B">
          <w:rPr>
            <w:noProof/>
            <w:webHidden/>
          </w:rPr>
          <w:tab/>
        </w:r>
        <w:r w:rsidR="00CF320B">
          <w:rPr>
            <w:noProof/>
            <w:webHidden/>
          </w:rPr>
          <w:fldChar w:fldCharType="begin"/>
        </w:r>
        <w:r w:rsidR="00CF320B">
          <w:rPr>
            <w:noProof/>
            <w:webHidden/>
          </w:rPr>
          <w:instrText xml:space="preserve"> PAGEREF _Toc467493577 \h </w:instrText>
        </w:r>
        <w:r w:rsidR="00CF320B">
          <w:rPr>
            <w:noProof/>
            <w:webHidden/>
          </w:rPr>
        </w:r>
        <w:r w:rsidR="00CF320B">
          <w:rPr>
            <w:noProof/>
            <w:webHidden/>
          </w:rPr>
          <w:fldChar w:fldCharType="separate"/>
        </w:r>
        <w:r w:rsidR="00CF320B">
          <w:rPr>
            <w:noProof/>
            <w:webHidden/>
          </w:rPr>
          <w:t>16</w:t>
        </w:r>
        <w:r w:rsidR="00CF320B">
          <w:rPr>
            <w:noProof/>
            <w:webHidden/>
          </w:rPr>
          <w:fldChar w:fldCharType="end"/>
        </w:r>
      </w:hyperlink>
    </w:p>
    <w:p w14:paraId="7D68D079"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78" w:history="1">
        <w:r w:rsidR="00CF320B" w:rsidRPr="00EA1544">
          <w:rPr>
            <w:rStyle w:val="Hyperlink"/>
            <w:b/>
            <w:noProof/>
          </w:rPr>
          <w:t>CAPITOLUL 3. Completarea cererii de finanțare</w:t>
        </w:r>
        <w:r w:rsidR="00CF320B">
          <w:rPr>
            <w:noProof/>
            <w:webHidden/>
          </w:rPr>
          <w:tab/>
        </w:r>
        <w:r w:rsidR="00CF320B">
          <w:rPr>
            <w:noProof/>
            <w:webHidden/>
          </w:rPr>
          <w:fldChar w:fldCharType="begin"/>
        </w:r>
        <w:r w:rsidR="00CF320B">
          <w:rPr>
            <w:noProof/>
            <w:webHidden/>
          </w:rPr>
          <w:instrText xml:space="preserve"> PAGEREF _Toc467493578 \h </w:instrText>
        </w:r>
        <w:r w:rsidR="00CF320B">
          <w:rPr>
            <w:noProof/>
            <w:webHidden/>
          </w:rPr>
        </w:r>
        <w:r w:rsidR="00CF320B">
          <w:rPr>
            <w:noProof/>
            <w:webHidden/>
          </w:rPr>
          <w:fldChar w:fldCharType="separate"/>
        </w:r>
        <w:r w:rsidR="00CF320B">
          <w:rPr>
            <w:noProof/>
            <w:webHidden/>
          </w:rPr>
          <w:t>22</w:t>
        </w:r>
        <w:r w:rsidR="00CF320B">
          <w:rPr>
            <w:noProof/>
            <w:webHidden/>
          </w:rPr>
          <w:fldChar w:fldCharType="end"/>
        </w:r>
      </w:hyperlink>
    </w:p>
    <w:p w14:paraId="3912B77B"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79" w:history="1">
        <w:r w:rsidR="00CF320B" w:rsidRPr="00EA1544">
          <w:rPr>
            <w:rStyle w:val="Hyperlink"/>
            <w:b/>
            <w:noProof/>
          </w:rPr>
          <w:t>CAPITOLUL 4. Procesul de evaluare și selecție a proiectelor</w:t>
        </w:r>
        <w:r w:rsidR="00CF320B">
          <w:rPr>
            <w:noProof/>
            <w:webHidden/>
          </w:rPr>
          <w:tab/>
        </w:r>
        <w:r w:rsidR="00CF320B">
          <w:rPr>
            <w:noProof/>
            <w:webHidden/>
          </w:rPr>
          <w:fldChar w:fldCharType="begin"/>
        </w:r>
        <w:r w:rsidR="00CF320B">
          <w:rPr>
            <w:noProof/>
            <w:webHidden/>
          </w:rPr>
          <w:instrText xml:space="preserve"> PAGEREF _Toc467493579 \h </w:instrText>
        </w:r>
        <w:r w:rsidR="00CF320B">
          <w:rPr>
            <w:noProof/>
            <w:webHidden/>
          </w:rPr>
        </w:r>
        <w:r w:rsidR="00CF320B">
          <w:rPr>
            <w:noProof/>
            <w:webHidden/>
          </w:rPr>
          <w:fldChar w:fldCharType="separate"/>
        </w:r>
        <w:r w:rsidR="00CF320B">
          <w:rPr>
            <w:noProof/>
            <w:webHidden/>
          </w:rPr>
          <w:t>22</w:t>
        </w:r>
        <w:r w:rsidR="00CF320B">
          <w:rPr>
            <w:noProof/>
            <w:webHidden/>
          </w:rPr>
          <w:fldChar w:fldCharType="end"/>
        </w:r>
      </w:hyperlink>
    </w:p>
    <w:p w14:paraId="1E15B789"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80" w:history="1">
        <w:r w:rsidR="00CF320B" w:rsidRPr="00EA1544">
          <w:rPr>
            <w:rStyle w:val="Hyperlink"/>
            <w:b/>
            <w:noProof/>
          </w:rPr>
          <w:t>CAPITOLUL 5. Depunerea și soluționarea contestațiilor</w:t>
        </w:r>
        <w:r w:rsidR="00CF320B">
          <w:rPr>
            <w:noProof/>
            <w:webHidden/>
          </w:rPr>
          <w:tab/>
        </w:r>
        <w:r w:rsidR="00CF320B">
          <w:rPr>
            <w:noProof/>
            <w:webHidden/>
          </w:rPr>
          <w:fldChar w:fldCharType="begin"/>
        </w:r>
        <w:r w:rsidR="00CF320B">
          <w:rPr>
            <w:noProof/>
            <w:webHidden/>
          </w:rPr>
          <w:instrText xml:space="preserve"> PAGEREF _Toc467493580 \h </w:instrText>
        </w:r>
        <w:r w:rsidR="00CF320B">
          <w:rPr>
            <w:noProof/>
            <w:webHidden/>
          </w:rPr>
        </w:r>
        <w:r w:rsidR="00CF320B">
          <w:rPr>
            <w:noProof/>
            <w:webHidden/>
          </w:rPr>
          <w:fldChar w:fldCharType="separate"/>
        </w:r>
        <w:r w:rsidR="00CF320B">
          <w:rPr>
            <w:noProof/>
            <w:webHidden/>
          </w:rPr>
          <w:t>22</w:t>
        </w:r>
        <w:r w:rsidR="00CF320B">
          <w:rPr>
            <w:noProof/>
            <w:webHidden/>
          </w:rPr>
          <w:fldChar w:fldCharType="end"/>
        </w:r>
      </w:hyperlink>
    </w:p>
    <w:p w14:paraId="422ED20B"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81" w:history="1">
        <w:r w:rsidR="00CF320B" w:rsidRPr="00EA1544">
          <w:rPr>
            <w:rStyle w:val="Hyperlink"/>
            <w:b/>
            <w:noProof/>
          </w:rPr>
          <w:t>CAPITOLUL 6. Contractarea proiectelor – descrierea procesului</w:t>
        </w:r>
        <w:r w:rsidR="00CF320B">
          <w:rPr>
            <w:noProof/>
            <w:webHidden/>
          </w:rPr>
          <w:tab/>
        </w:r>
        <w:r w:rsidR="00CF320B">
          <w:rPr>
            <w:noProof/>
            <w:webHidden/>
          </w:rPr>
          <w:fldChar w:fldCharType="begin"/>
        </w:r>
        <w:r w:rsidR="00CF320B">
          <w:rPr>
            <w:noProof/>
            <w:webHidden/>
          </w:rPr>
          <w:instrText xml:space="preserve"> PAGEREF _Toc467493581 \h </w:instrText>
        </w:r>
        <w:r w:rsidR="00CF320B">
          <w:rPr>
            <w:noProof/>
            <w:webHidden/>
          </w:rPr>
        </w:r>
        <w:r w:rsidR="00CF320B">
          <w:rPr>
            <w:noProof/>
            <w:webHidden/>
          </w:rPr>
          <w:fldChar w:fldCharType="separate"/>
        </w:r>
        <w:r w:rsidR="00CF320B">
          <w:rPr>
            <w:noProof/>
            <w:webHidden/>
          </w:rPr>
          <w:t>22</w:t>
        </w:r>
        <w:r w:rsidR="00CF320B">
          <w:rPr>
            <w:noProof/>
            <w:webHidden/>
          </w:rPr>
          <w:fldChar w:fldCharType="end"/>
        </w:r>
      </w:hyperlink>
    </w:p>
    <w:p w14:paraId="193CD095" w14:textId="77777777" w:rsidR="00CF320B" w:rsidRDefault="00B7046E">
      <w:pPr>
        <w:pStyle w:val="TOC1"/>
        <w:tabs>
          <w:tab w:val="right" w:leader="dot" w:pos="9628"/>
        </w:tabs>
        <w:rPr>
          <w:rFonts w:asciiTheme="minorHAnsi" w:eastAsiaTheme="minorEastAsia" w:hAnsiTheme="minorHAnsi" w:cstheme="minorBidi"/>
          <w:noProof/>
          <w:lang w:eastAsia="ro-RO"/>
        </w:rPr>
      </w:pPr>
      <w:hyperlink w:anchor="_Toc467493582" w:history="1">
        <w:r w:rsidR="00CF320B" w:rsidRPr="00EA1544">
          <w:rPr>
            <w:rStyle w:val="Hyperlink"/>
            <w:b/>
            <w:noProof/>
          </w:rPr>
          <w:t>CAPITOLUL 7. Anexe</w:t>
        </w:r>
        <w:r w:rsidR="00CF320B">
          <w:rPr>
            <w:noProof/>
            <w:webHidden/>
          </w:rPr>
          <w:tab/>
        </w:r>
        <w:r w:rsidR="00CF320B">
          <w:rPr>
            <w:noProof/>
            <w:webHidden/>
          </w:rPr>
          <w:fldChar w:fldCharType="begin"/>
        </w:r>
        <w:r w:rsidR="00CF320B">
          <w:rPr>
            <w:noProof/>
            <w:webHidden/>
          </w:rPr>
          <w:instrText xml:space="preserve"> PAGEREF _Toc467493582 \h </w:instrText>
        </w:r>
        <w:r w:rsidR="00CF320B">
          <w:rPr>
            <w:noProof/>
            <w:webHidden/>
          </w:rPr>
        </w:r>
        <w:r w:rsidR="00CF320B">
          <w:rPr>
            <w:noProof/>
            <w:webHidden/>
          </w:rPr>
          <w:fldChar w:fldCharType="separate"/>
        </w:r>
        <w:r w:rsidR="00CF320B">
          <w:rPr>
            <w:noProof/>
            <w:webHidden/>
          </w:rPr>
          <w:t>22</w:t>
        </w:r>
        <w:r w:rsidR="00CF320B">
          <w:rPr>
            <w:noProof/>
            <w:webHidden/>
          </w:rPr>
          <w:fldChar w:fldCharType="end"/>
        </w:r>
      </w:hyperlink>
    </w:p>
    <w:p w14:paraId="5A622EAA" w14:textId="77777777" w:rsidR="00FB6488" w:rsidRPr="00353F00" w:rsidRDefault="00FB6488" w:rsidP="00862235">
      <w:pPr>
        <w:spacing w:after="120"/>
        <w:jc w:val="both"/>
        <w:rPr>
          <w:color w:val="244061" w:themeColor="accent1" w:themeShade="80"/>
        </w:rPr>
      </w:pPr>
      <w:r w:rsidRPr="00353F00">
        <w:rPr>
          <w:color w:val="244061" w:themeColor="accent1" w:themeShade="80"/>
        </w:rPr>
        <w:fldChar w:fldCharType="end"/>
      </w:r>
    </w:p>
    <w:p w14:paraId="03A52061" w14:textId="77777777" w:rsidR="00FB6488" w:rsidRPr="00353F00" w:rsidRDefault="00FB6488" w:rsidP="00862235">
      <w:pPr>
        <w:spacing w:after="120"/>
        <w:jc w:val="both"/>
        <w:rPr>
          <w:color w:val="244061" w:themeColor="accent1" w:themeShade="80"/>
        </w:rPr>
      </w:pPr>
    </w:p>
    <w:p w14:paraId="70D7DCF0" w14:textId="77777777" w:rsidR="00FB6488" w:rsidRPr="00353F00" w:rsidRDefault="00FB6488" w:rsidP="001C1EEA">
      <w:pPr>
        <w:pStyle w:val="Heading1"/>
        <w:rPr>
          <w:rFonts w:ascii="Calibri" w:hAnsi="Calibri"/>
          <w:b/>
          <w:color w:val="244061" w:themeColor="accent1" w:themeShade="80"/>
          <w:sz w:val="24"/>
          <w:szCs w:val="24"/>
        </w:rPr>
      </w:pPr>
      <w:r w:rsidRPr="00353F00">
        <w:rPr>
          <w:rFonts w:ascii="Calibri" w:hAnsi="Calibri"/>
          <w:b/>
          <w:color w:val="244061" w:themeColor="accent1" w:themeShade="80"/>
        </w:rPr>
        <w:br w:type="page"/>
      </w:r>
      <w:bookmarkStart w:id="0" w:name="_Toc467493559"/>
      <w:r w:rsidRPr="00353F00">
        <w:rPr>
          <w:rFonts w:ascii="Calibri" w:hAnsi="Calibri"/>
          <w:b/>
          <w:color w:val="244061" w:themeColor="accent1" w:themeShade="80"/>
          <w:sz w:val="24"/>
          <w:szCs w:val="24"/>
        </w:rPr>
        <w:lastRenderedPageBreak/>
        <w:t>CAPITOLUL 1. Informații despre apelul de proiecte</w:t>
      </w:r>
      <w:bookmarkEnd w:id="0"/>
    </w:p>
    <w:p w14:paraId="6C134478" w14:textId="366891C1" w:rsidR="000C44A2" w:rsidRPr="00AF590A" w:rsidRDefault="000C44A2" w:rsidP="000C44A2">
      <w:pPr>
        <w:pStyle w:val="Heading2"/>
        <w:numPr>
          <w:ilvl w:val="0"/>
          <w:numId w:val="0"/>
        </w:numPr>
        <w:spacing w:before="120" w:after="120" w:line="240" w:lineRule="auto"/>
        <w:ind w:left="576" w:hanging="576"/>
        <w:jc w:val="both"/>
        <w:rPr>
          <w:rFonts w:ascii="Calibri" w:hAnsi="Calibri"/>
          <w:color w:val="17365D" w:themeColor="text2" w:themeShade="BF"/>
          <w:sz w:val="24"/>
          <w:szCs w:val="24"/>
        </w:rPr>
      </w:pPr>
      <w:bookmarkStart w:id="1" w:name="_Toc448166126"/>
      <w:bookmarkStart w:id="2" w:name="_Toc467493560"/>
      <w:r w:rsidRPr="00AF590A">
        <w:rPr>
          <w:rFonts w:ascii="Calibri" w:hAnsi="Calibri"/>
          <w:b/>
          <w:color w:val="17365D" w:themeColor="text2" w:themeShade="BF"/>
          <w:sz w:val="24"/>
          <w:szCs w:val="24"/>
        </w:rPr>
        <w:t xml:space="preserve">1.1 Context național – </w:t>
      </w:r>
      <w:r w:rsidRPr="000D21B5">
        <w:rPr>
          <w:rFonts w:ascii="Calibri" w:hAnsi="Calibri"/>
          <w:b/>
          <w:color w:val="17365D" w:themeColor="text2" w:themeShade="BF"/>
          <w:sz w:val="24"/>
          <w:szCs w:val="24"/>
        </w:rPr>
        <w:t>șomajul în rândul tinerilor din România</w:t>
      </w:r>
      <w:bookmarkEnd w:id="1"/>
      <w:bookmarkEnd w:id="2"/>
    </w:p>
    <w:p w14:paraId="3A36AF6C" w14:textId="77777777" w:rsidR="000C44A2" w:rsidRPr="008A6D19" w:rsidRDefault="000C44A2" w:rsidP="000C44A2">
      <w:pPr>
        <w:pStyle w:val="BodyText"/>
        <w:spacing w:line="253" w:lineRule="auto"/>
        <w:ind w:right="115"/>
        <w:jc w:val="both"/>
        <w:rPr>
          <w:rFonts w:cs="Calibri"/>
          <w:color w:val="1F497D" w:themeColor="text2"/>
        </w:rPr>
      </w:pPr>
      <w:r w:rsidRPr="008A6D19">
        <w:rPr>
          <w:color w:val="1F497D" w:themeColor="text2"/>
          <w:spacing w:val="-1"/>
        </w:rPr>
        <w:t>Situația</w:t>
      </w:r>
      <w:r w:rsidRPr="008A6D19">
        <w:rPr>
          <w:color w:val="1F497D" w:themeColor="text2"/>
          <w:spacing w:val="16"/>
        </w:rPr>
        <w:t xml:space="preserve"> </w:t>
      </w:r>
      <w:r w:rsidRPr="008A6D19">
        <w:rPr>
          <w:color w:val="1F497D" w:themeColor="text2"/>
          <w:spacing w:val="-1"/>
        </w:rPr>
        <w:t>tinerilor</w:t>
      </w:r>
      <w:r w:rsidRPr="008A6D19">
        <w:rPr>
          <w:color w:val="1F497D" w:themeColor="text2"/>
          <w:spacing w:val="17"/>
        </w:rPr>
        <w:t xml:space="preserve"> </w:t>
      </w:r>
      <w:r w:rsidRPr="008A6D19">
        <w:rPr>
          <w:color w:val="1F497D" w:themeColor="text2"/>
        </w:rPr>
        <w:t>pe</w:t>
      </w:r>
      <w:r w:rsidRPr="008A6D19">
        <w:rPr>
          <w:color w:val="1F497D" w:themeColor="text2"/>
          <w:spacing w:val="17"/>
        </w:rPr>
        <w:t xml:space="preserve"> </w:t>
      </w:r>
      <w:r w:rsidRPr="008A6D19">
        <w:rPr>
          <w:color w:val="1F497D" w:themeColor="text2"/>
          <w:spacing w:val="-1"/>
        </w:rPr>
        <w:t>piața</w:t>
      </w:r>
      <w:r w:rsidRPr="008A6D19">
        <w:rPr>
          <w:color w:val="1F497D" w:themeColor="text2"/>
          <w:spacing w:val="17"/>
        </w:rPr>
        <w:t xml:space="preserve"> </w:t>
      </w:r>
      <w:r w:rsidRPr="008A6D19">
        <w:rPr>
          <w:color w:val="1F497D" w:themeColor="text2"/>
        </w:rPr>
        <w:t>muncii</w:t>
      </w:r>
      <w:r w:rsidRPr="008A6D19">
        <w:rPr>
          <w:color w:val="1F497D" w:themeColor="text2"/>
          <w:spacing w:val="17"/>
        </w:rPr>
        <w:t xml:space="preserve"> </w:t>
      </w:r>
      <w:r w:rsidRPr="008A6D19">
        <w:rPr>
          <w:color w:val="1F497D" w:themeColor="text2"/>
          <w:spacing w:val="-1"/>
        </w:rPr>
        <w:t>din</w:t>
      </w:r>
      <w:r w:rsidRPr="008A6D19">
        <w:rPr>
          <w:color w:val="1F497D" w:themeColor="text2"/>
          <w:spacing w:val="18"/>
        </w:rPr>
        <w:t xml:space="preserve"> </w:t>
      </w:r>
      <w:r w:rsidRPr="008A6D19">
        <w:rPr>
          <w:color w:val="1F497D" w:themeColor="text2"/>
          <w:spacing w:val="-1"/>
        </w:rPr>
        <w:t>România</w:t>
      </w:r>
      <w:r w:rsidRPr="008A6D19">
        <w:rPr>
          <w:color w:val="1F497D" w:themeColor="text2"/>
          <w:spacing w:val="16"/>
        </w:rPr>
        <w:t xml:space="preserve"> </w:t>
      </w:r>
      <w:r w:rsidRPr="008A6D19">
        <w:rPr>
          <w:color w:val="1F497D" w:themeColor="text2"/>
        </w:rPr>
        <w:t>s-a</w:t>
      </w:r>
      <w:r w:rsidRPr="008A6D19">
        <w:rPr>
          <w:color w:val="1F497D" w:themeColor="text2"/>
          <w:spacing w:val="17"/>
        </w:rPr>
        <w:t xml:space="preserve"> </w:t>
      </w:r>
      <w:r w:rsidRPr="008A6D19">
        <w:rPr>
          <w:color w:val="1F497D" w:themeColor="text2"/>
          <w:spacing w:val="-1"/>
        </w:rPr>
        <w:t>deteriorat</w:t>
      </w:r>
      <w:r w:rsidRPr="008A6D19">
        <w:rPr>
          <w:color w:val="1F497D" w:themeColor="text2"/>
          <w:spacing w:val="20"/>
        </w:rPr>
        <w:t xml:space="preserve"> </w:t>
      </w:r>
      <w:r w:rsidRPr="008A6D19">
        <w:rPr>
          <w:color w:val="1F497D" w:themeColor="text2"/>
          <w:spacing w:val="-1"/>
        </w:rPr>
        <w:t>semnificativ</w:t>
      </w:r>
      <w:r w:rsidRPr="008A6D19">
        <w:rPr>
          <w:color w:val="1F497D" w:themeColor="text2"/>
          <w:spacing w:val="13"/>
        </w:rPr>
        <w:t xml:space="preserve"> </w:t>
      </w:r>
      <w:r w:rsidRPr="008A6D19">
        <w:rPr>
          <w:color w:val="1F497D" w:themeColor="text2"/>
        </w:rPr>
        <w:t>în</w:t>
      </w:r>
      <w:r w:rsidRPr="008A6D19">
        <w:rPr>
          <w:color w:val="1F497D" w:themeColor="text2"/>
          <w:spacing w:val="18"/>
        </w:rPr>
        <w:t xml:space="preserve"> </w:t>
      </w:r>
      <w:r w:rsidRPr="008A6D19">
        <w:rPr>
          <w:color w:val="1F497D" w:themeColor="text2"/>
          <w:spacing w:val="-1"/>
        </w:rPr>
        <w:t>ultimii</w:t>
      </w:r>
      <w:r w:rsidRPr="008A6D19">
        <w:rPr>
          <w:color w:val="1F497D" w:themeColor="text2"/>
          <w:spacing w:val="17"/>
        </w:rPr>
        <w:t xml:space="preserve"> </w:t>
      </w:r>
      <w:r w:rsidRPr="008A6D19">
        <w:rPr>
          <w:color w:val="1F497D" w:themeColor="text2"/>
          <w:spacing w:val="1"/>
        </w:rPr>
        <w:t>ani,</w:t>
      </w:r>
      <w:r w:rsidRPr="008A6D19">
        <w:rPr>
          <w:color w:val="1F497D" w:themeColor="text2"/>
          <w:spacing w:val="16"/>
        </w:rPr>
        <w:t xml:space="preserve"> </w:t>
      </w:r>
      <w:r w:rsidRPr="008A6D19">
        <w:rPr>
          <w:color w:val="1F497D" w:themeColor="text2"/>
          <w:spacing w:val="-2"/>
        </w:rPr>
        <w:t>în</w:t>
      </w:r>
      <w:r w:rsidRPr="008A6D19">
        <w:rPr>
          <w:color w:val="1F497D" w:themeColor="text2"/>
          <w:spacing w:val="18"/>
        </w:rPr>
        <w:t xml:space="preserve"> </w:t>
      </w:r>
      <w:r w:rsidRPr="008A6D19">
        <w:rPr>
          <w:color w:val="1F497D" w:themeColor="text2"/>
          <w:spacing w:val="-1"/>
        </w:rPr>
        <w:t>2012</w:t>
      </w:r>
      <w:r w:rsidRPr="008A6D19">
        <w:rPr>
          <w:color w:val="1F497D" w:themeColor="text2"/>
          <w:spacing w:val="87"/>
        </w:rPr>
        <w:t xml:space="preserve"> </w:t>
      </w:r>
      <w:r w:rsidRPr="008A6D19">
        <w:rPr>
          <w:color w:val="1F497D" w:themeColor="text2"/>
          <w:spacing w:val="-1"/>
        </w:rPr>
        <w:t>înregistrându-se</w:t>
      </w:r>
      <w:r w:rsidRPr="008A6D19">
        <w:rPr>
          <w:color w:val="1F497D" w:themeColor="text2"/>
          <w:spacing w:val="40"/>
        </w:rPr>
        <w:t xml:space="preserve"> </w:t>
      </w:r>
      <w:r w:rsidRPr="008A6D19">
        <w:rPr>
          <w:color w:val="1F497D" w:themeColor="text2"/>
        </w:rPr>
        <w:t>o</w:t>
      </w:r>
      <w:r w:rsidRPr="008A6D19">
        <w:rPr>
          <w:color w:val="1F497D" w:themeColor="text2"/>
          <w:spacing w:val="46"/>
        </w:rPr>
        <w:t xml:space="preserve"> </w:t>
      </w:r>
      <w:r w:rsidRPr="008A6D19">
        <w:rPr>
          <w:color w:val="1F497D" w:themeColor="text2"/>
        </w:rPr>
        <w:t>rată</w:t>
      </w:r>
      <w:r w:rsidRPr="008A6D19">
        <w:rPr>
          <w:color w:val="1F497D" w:themeColor="text2"/>
          <w:spacing w:val="46"/>
        </w:rPr>
        <w:t xml:space="preserve"> </w:t>
      </w:r>
      <w:r w:rsidRPr="008A6D19">
        <w:rPr>
          <w:color w:val="1F497D" w:themeColor="text2"/>
        </w:rPr>
        <w:t>de</w:t>
      </w:r>
      <w:r w:rsidRPr="008A6D19">
        <w:rPr>
          <w:color w:val="1F497D" w:themeColor="text2"/>
          <w:spacing w:val="46"/>
        </w:rPr>
        <w:t xml:space="preserve"> </w:t>
      </w:r>
      <w:r w:rsidRPr="008A6D19">
        <w:rPr>
          <w:color w:val="1F497D" w:themeColor="text2"/>
          <w:spacing w:val="-1"/>
        </w:rPr>
        <w:t>ocupare</w:t>
      </w:r>
      <w:r w:rsidRPr="008A6D19">
        <w:rPr>
          <w:color w:val="1F497D" w:themeColor="text2"/>
          <w:spacing w:val="48"/>
        </w:rPr>
        <w:t xml:space="preserve"> </w:t>
      </w:r>
      <w:r w:rsidRPr="008A6D19">
        <w:rPr>
          <w:color w:val="1F497D" w:themeColor="text2"/>
        </w:rPr>
        <w:t>şi</w:t>
      </w:r>
      <w:r w:rsidRPr="008A6D19">
        <w:rPr>
          <w:color w:val="1F497D" w:themeColor="text2"/>
          <w:spacing w:val="48"/>
        </w:rPr>
        <w:t xml:space="preserve"> </w:t>
      </w:r>
      <w:r w:rsidRPr="008A6D19">
        <w:rPr>
          <w:color w:val="1F497D" w:themeColor="text2"/>
        </w:rPr>
        <w:t>o</w:t>
      </w:r>
      <w:r w:rsidRPr="008A6D19">
        <w:rPr>
          <w:color w:val="1F497D" w:themeColor="text2"/>
          <w:spacing w:val="47"/>
        </w:rPr>
        <w:t xml:space="preserve"> </w:t>
      </w:r>
      <w:r w:rsidRPr="008A6D19">
        <w:rPr>
          <w:color w:val="1F497D" w:themeColor="text2"/>
          <w:spacing w:val="-1"/>
        </w:rPr>
        <w:t>rată</w:t>
      </w:r>
      <w:r w:rsidRPr="008A6D19">
        <w:rPr>
          <w:color w:val="1F497D" w:themeColor="text2"/>
          <w:spacing w:val="49"/>
        </w:rPr>
        <w:t xml:space="preserve"> </w:t>
      </w:r>
      <w:r w:rsidRPr="008A6D19">
        <w:rPr>
          <w:color w:val="1F497D" w:themeColor="text2"/>
          <w:spacing w:val="-1"/>
        </w:rPr>
        <w:t>de</w:t>
      </w:r>
      <w:r w:rsidRPr="008A6D19">
        <w:rPr>
          <w:color w:val="1F497D" w:themeColor="text2"/>
          <w:spacing w:val="49"/>
        </w:rPr>
        <w:t xml:space="preserve"> </w:t>
      </w:r>
      <w:r w:rsidRPr="008A6D19">
        <w:rPr>
          <w:color w:val="1F497D" w:themeColor="text2"/>
          <w:spacing w:val="-1"/>
        </w:rPr>
        <w:t>activitate</w:t>
      </w:r>
      <w:r w:rsidRPr="008A6D19">
        <w:rPr>
          <w:color w:val="1F497D" w:themeColor="text2"/>
          <w:spacing w:val="46"/>
        </w:rPr>
        <w:t xml:space="preserve"> </w:t>
      </w:r>
      <w:r w:rsidRPr="008A6D19">
        <w:rPr>
          <w:color w:val="1F497D" w:themeColor="text2"/>
          <w:spacing w:val="-1"/>
        </w:rPr>
        <w:t>printre</w:t>
      </w:r>
      <w:r w:rsidRPr="008A6D19">
        <w:rPr>
          <w:color w:val="1F497D" w:themeColor="text2"/>
          <w:spacing w:val="46"/>
        </w:rPr>
        <w:t xml:space="preserve"> </w:t>
      </w:r>
      <w:r w:rsidRPr="008A6D19">
        <w:rPr>
          <w:color w:val="1F497D" w:themeColor="text2"/>
          <w:spacing w:val="-1"/>
        </w:rPr>
        <w:t>cele</w:t>
      </w:r>
      <w:r w:rsidRPr="008A6D19">
        <w:rPr>
          <w:color w:val="1F497D" w:themeColor="text2"/>
          <w:spacing w:val="47"/>
        </w:rPr>
        <w:t xml:space="preserve"> </w:t>
      </w:r>
      <w:r w:rsidRPr="008A6D19">
        <w:rPr>
          <w:color w:val="1F497D" w:themeColor="text2"/>
        </w:rPr>
        <w:t>mai</w:t>
      </w:r>
      <w:r w:rsidRPr="008A6D19">
        <w:rPr>
          <w:color w:val="1F497D" w:themeColor="text2"/>
          <w:spacing w:val="48"/>
        </w:rPr>
        <w:t xml:space="preserve"> </w:t>
      </w:r>
      <w:r w:rsidRPr="008A6D19">
        <w:rPr>
          <w:color w:val="1F497D" w:themeColor="text2"/>
          <w:spacing w:val="-1"/>
        </w:rPr>
        <w:t>scăzute</w:t>
      </w:r>
      <w:r w:rsidRPr="008A6D19">
        <w:rPr>
          <w:color w:val="1F497D" w:themeColor="text2"/>
          <w:spacing w:val="45"/>
        </w:rPr>
        <w:t xml:space="preserve"> </w:t>
      </w:r>
      <w:r w:rsidRPr="008A6D19">
        <w:rPr>
          <w:color w:val="1F497D" w:themeColor="text2"/>
          <w:spacing w:val="-1"/>
        </w:rPr>
        <w:t>din</w:t>
      </w:r>
      <w:r w:rsidRPr="008A6D19">
        <w:rPr>
          <w:color w:val="1F497D" w:themeColor="text2"/>
          <w:spacing w:val="49"/>
        </w:rPr>
        <w:t xml:space="preserve"> </w:t>
      </w:r>
      <w:r w:rsidRPr="008A6D19">
        <w:rPr>
          <w:color w:val="1F497D" w:themeColor="text2"/>
          <w:spacing w:val="-2"/>
        </w:rPr>
        <w:t>UE</w:t>
      </w:r>
      <w:r w:rsidRPr="008A6D19">
        <w:rPr>
          <w:color w:val="1F497D" w:themeColor="text2"/>
          <w:spacing w:val="83"/>
        </w:rPr>
        <w:t xml:space="preserve"> </w:t>
      </w:r>
      <w:r w:rsidRPr="008A6D19">
        <w:rPr>
          <w:color w:val="1F497D" w:themeColor="text2"/>
        </w:rPr>
        <w:t>(23,9 %</w:t>
      </w:r>
      <w:r w:rsidRPr="008A6D19">
        <w:rPr>
          <w:color w:val="1F497D" w:themeColor="text2"/>
          <w:spacing w:val="18"/>
        </w:rPr>
        <w:t xml:space="preserve"> </w:t>
      </w:r>
      <w:r w:rsidRPr="008A6D19">
        <w:rPr>
          <w:color w:val="1F497D" w:themeColor="text2"/>
        </w:rPr>
        <w:t>şi</w:t>
      </w:r>
      <w:r w:rsidRPr="008A6D19">
        <w:rPr>
          <w:color w:val="1F497D" w:themeColor="text2"/>
          <w:spacing w:val="19"/>
        </w:rPr>
        <w:t xml:space="preserve"> </w:t>
      </w:r>
      <w:r w:rsidRPr="008A6D19">
        <w:rPr>
          <w:color w:val="1F497D" w:themeColor="text2"/>
        </w:rPr>
        <w:t>30,9</w:t>
      </w:r>
      <w:r w:rsidRPr="008A6D19">
        <w:rPr>
          <w:color w:val="1F497D" w:themeColor="text2"/>
          <w:spacing w:val="2"/>
        </w:rPr>
        <w:t xml:space="preserve"> </w:t>
      </w:r>
      <w:r w:rsidRPr="008A6D19">
        <w:rPr>
          <w:color w:val="1F497D" w:themeColor="text2"/>
          <w:spacing w:val="-1"/>
        </w:rPr>
        <w:t>%).</w:t>
      </w:r>
      <w:r w:rsidRPr="008A6D19">
        <w:rPr>
          <w:color w:val="1F497D" w:themeColor="text2"/>
          <w:spacing w:val="18"/>
        </w:rPr>
        <w:t xml:space="preserve"> </w:t>
      </w:r>
      <w:r w:rsidRPr="008A6D19">
        <w:rPr>
          <w:color w:val="1F497D" w:themeColor="text2"/>
        </w:rPr>
        <w:t>În</w:t>
      </w:r>
      <w:r w:rsidRPr="008A6D19">
        <w:rPr>
          <w:color w:val="1F497D" w:themeColor="text2"/>
          <w:spacing w:val="20"/>
        </w:rPr>
        <w:t xml:space="preserve"> </w:t>
      </w:r>
      <w:r w:rsidRPr="008A6D19">
        <w:rPr>
          <w:color w:val="1F497D" w:themeColor="text2"/>
        </w:rPr>
        <w:t>2013,</w:t>
      </w:r>
      <w:r w:rsidRPr="008A6D19">
        <w:rPr>
          <w:color w:val="1F497D" w:themeColor="text2"/>
          <w:spacing w:val="19"/>
        </w:rPr>
        <w:t xml:space="preserve"> </w:t>
      </w:r>
      <w:r w:rsidRPr="008A6D19">
        <w:rPr>
          <w:color w:val="1F497D" w:themeColor="text2"/>
        </w:rPr>
        <w:t>rata</w:t>
      </w:r>
      <w:r w:rsidRPr="008A6D19">
        <w:rPr>
          <w:color w:val="1F497D" w:themeColor="text2"/>
          <w:spacing w:val="20"/>
        </w:rPr>
        <w:t xml:space="preserve"> </w:t>
      </w:r>
      <w:r w:rsidRPr="008A6D19">
        <w:rPr>
          <w:color w:val="1F497D" w:themeColor="text2"/>
        </w:rPr>
        <w:t>de</w:t>
      </w:r>
      <w:r w:rsidRPr="008A6D19">
        <w:rPr>
          <w:color w:val="1F497D" w:themeColor="text2"/>
          <w:spacing w:val="20"/>
        </w:rPr>
        <w:t xml:space="preserve"> </w:t>
      </w:r>
      <w:r w:rsidRPr="008A6D19">
        <w:rPr>
          <w:color w:val="1F497D" w:themeColor="text2"/>
          <w:spacing w:val="-1"/>
        </w:rPr>
        <w:t>ocupare</w:t>
      </w:r>
      <w:r w:rsidRPr="008A6D19">
        <w:rPr>
          <w:color w:val="1F497D" w:themeColor="text2"/>
          <w:spacing w:val="19"/>
        </w:rPr>
        <w:t xml:space="preserve"> </w:t>
      </w:r>
      <w:r w:rsidRPr="008A6D19">
        <w:rPr>
          <w:color w:val="1F497D" w:themeColor="text2"/>
        </w:rPr>
        <w:t>a</w:t>
      </w:r>
      <w:r w:rsidRPr="008A6D19">
        <w:rPr>
          <w:color w:val="1F497D" w:themeColor="text2"/>
          <w:spacing w:val="20"/>
        </w:rPr>
        <w:t xml:space="preserve"> </w:t>
      </w:r>
      <w:r w:rsidRPr="008A6D19">
        <w:rPr>
          <w:color w:val="1F497D" w:themeColor="text2"/>
          <w:spacing w:val="-1"/>
        </w:rPr>
        <w:t>forţei</w:t>
      </w:r>
      <w:r w:rsidRPr="008A6D19">
        <w:rPr>
          <w:color w:val="1F497D" w:themeColor="text2"/>
          <w:spacing w:val="20"/>
        </w:rPr>
        <w:t xml:space="preserve"> </w:t>
      </w:r>
      <w:r w:rsidRPr="008A6D19">
        <w:rPr>
          <w:color w:val="1F497D" w:themeColor="text2"/>
        </w:rPr>
        <w:t>de</w:t>
      </w:r>
      <w:r w:rsidRPr="008A6D19">
        <w:rPr>
          <w:color w:val="1F497D" w:themeColor="text2"/>
          <w:spacing w:val="20"/>
        </w:rPr>
        <w:t xml:space="preserve"> </w:t>
      </w:r>
      <w:r w:rsidRPr="008A6D19">
        <w:rPr>
          <w:color w:val="1F497D" w:themeColor="text2"/>
          <w:spacing w:val="-1"/>
        </w:rPr>
        <w:t>muncă</w:t>
      </w:r>
      <w:r w:rsidRPr="008A6D19">
        <w:rPr>
          <w:color w:val="1F497D" w:themeColor="text2"/>
          <w:spacing w:val="19"/>
        </w:rPr>
        <w:t xml:space="preserve"> </w:t>
      </w:r>
      <w:r w:rsidRPr="008A6D19">
        <w:rPr>
          <w:color w:val="1F497D" w:themeColor="text2"/>
        </w:rPr>
        <w:t>în</w:t>
      </w:r>
      <w:r w:rsidRPr="008A6D19">
        <w:rPr>
          <w:color w:val="1F497D" w:themeColor="text2"/>
          <w:spacing w:val="20"/>
        </w:rPr>
        <w:t xml:space="preserve"> </w:t>
      </w:r>
      <w:r w:rsidRPr="008A6D19">
        <w:rPr>
          <w:color w:val="1F497D" w:themeColor="text2"/>
          <w:spacing w:val="-1"/>
        </w:rPr>
        <w:t>rândul</w:t>
      </w:r>
      <w:r w:rsidRPr="008A6D19">
        <w:rPr>
          <w:color w:val="1F497D" w:themeColor="text2"/>
          <w:spacing w:val="19"/>
        </w:rPr>
        <w:t xml:space="preserve"> </w:t>
      </w:r>
      <w:r w:rsidRPr="008A6D19">
        <w:rPr>
          <w:color w:val="1F497D" w:themeColor="text2"/>
          <w:spacing w:val="-1"/>
        </w:rPr>
        <w:t>tinerilor</w:t>
      </w:r>
      <w:r w:rsidRPr="008A6D19">
        <w:rPr>
          <w:color w:val="1F497D" w:themeColor="text2"/>
          <w:spacing w:val="20"/>
        </w:rPr>
        <w:t xml:space="preserve"> </w:t>
      </w:r>
      <w:r w:rsidRPr="008A6D19">
        <w:rPr>
          <w:color w:val="1F497D" w:themeColor="text2"/>
        </w:rPr>
        <w:t>din</w:t>
      </w:r>
      <w:r w:rsidRPr="008A6D19">
        <w:rPr>
          <w:color w:val="1F497D" w:themeColor="text2"/>
          <w:spacing w:val="20"/>
        </w:rPr>
        <w:t xml:space="preserve"> </w:t>
      </w:r>
      <w:r w:rsidRPr="008A6D19">
        <w:rPr>
          <w:color w:val="1F497D" w:themeColor="text2"/>
          <w:spacing w:val="-1"/>
        </w:rPr>
        <w:t>România</w:t>
      </w:r>
      <w:r w:rsidRPr="008A6D19">
        <w:rPr>
          <w:color w:val="1F497D" w:themeColor="text2"/>
          <w:spacing w:val="67"/>
        </w:rPr>
        <w:t xml:space="preserve"> </w:t>
      </w:r>
      <w:r w:rsidRPr="008A6D19">
        <w:rPr>
          <w:color w:val="1F497D" w:themeColor="text2"/>
        </w:rPr>
        <w:t>(15-24</w:t>
      </w:r>
      <w:r w:rsidRPr="008A6D19">
        <w:rPr>
          <w:color w:val="1F497D" w:themeColor="text2"/>
          <w:spacing w:val="8"/>
        </w:rPr>
        <w:t xml:space="preserve"> </w:t>
      </w:r>
      <w:r w:rsidRPr="008A6D19">
        <w:rPr>
          <w:color w:val="1F497D" w:themeColor="text2"/>
        </w:rPr>
        <w:t>ani)</w:t>
      </w:r>
      <w:r w:rsidRPr="008A6D19">
        <w:rPr>
          <w:color w:val="1F497D" w:themeColor="text2"/>
          <w:spacing w:val="7"/>
        </w:rPr>
        <w:t xml:space="preserve"> </w:t>
      </w:r>
      <w:r w:rsidRPr="008A6D19">
        <w:rPr>
          <w:color w:val="1F497D" w:themeColor="text2"/>
        </w:rPr>
        <w:t>a</w:t>
      </w:r>
      <w:r w:rsidRPr="008A6D19">
        <w:rPr>
          <w:color w:val="1F497D" w:themeColor="text2"/>
          <w:spacing w:val="8"/>
        </w:rPr>
        <w:t xml:space="preserve"> </w:t>
      </w:r>
      <w:r w:rsidRPr="008A6D19">
        <w:rPr>
          <w:color w:val="1F497D" w:themeColor="text2"/>
        </w:rPr>
        <w:t>fost</w:t>
      </w:r>
      <w:r w:rsidRPr="008A6D19">
        <w:rPr>
          <w:color w:val="1F497D" w:themeColor="text2"/>
          <w:spacing w:val="8"/>
        </w:rPr>
        <w:t xml:space="preserve"> </w:t>
      </w:r>
      <w:r w:rsidRPr="008A6D19">
        <w:rPr>
          <w:color w:val="1F497D" w:themeColor="text2"/>
          <w:spacing w:val="-1"/>
        </w:rPr>
        <w:t>cu</w:t>
      </w:r>
      <w:r w:rsidRPr="008A6D19">
        <w:rPr>
          <w:color w:val="1F497D" w:themeColor="text2"/>
          <w:spacing w:val="8"/>
        </w:rPr>
        <w:t xml:space="preserve"> </w:t>
      </w:r>
      <w:r w:rsidRPr="008A6D19">
        <w:rPr>
          <w:color w:val="1F497D" w:themeColor="text2"/>
          <w:spacing w:val="-1"/>
        </w:rPr>
        <w:t>8,9%</w:t>
      </w:r>
      <w:r w:rsidRPr="008A6D19">
        <w:rPr>
          <w:color w:val="1F497D" w:themeColor="text2"/>
          <w:spacing w:val="9"/>
        </w:rPr>
        <w:t xml:space="preserve"> </w:t>
      </w:r>
      <w:r w:rsidRPr="008A6D19">
        <w:rPr>
          <w:color w:val="1F497D" w:themeColor="text2"/>
        </w:rPr>
        <w:t>mai</w:t>
      </w:r>
      <w:r w:rsidRPr="008A6D19">
        <w:rPr>
          <w:color w:val="1F497D" w:themeColor="text2"/>
          <w:spacing w:val="10"/>
        </w:rPr>
        <w:t xml:space="preserve"> </w:t>
      </w:r>
      <w:r w:rsidRPr="008A6D19">
        <w:rPr>
          <w:color w:val="1F497D" w:themeColor="text2"/>
        </w:rPr>
        <w:t>mică</w:t>
      </w:r>
      <w:r w:rsidRPr="008A6D19">
        <w:rPr>
          <w:color w:val="1F497D" w:themeColor="text2"/>
          <w:spacing w:val="7"/>
        </w:rPr>
        <w:t xml:space="preserve"> </w:t>
      </w:r>
      <w:r w:rsidRPr="008A6D19">
        <w:rPr>
          <w:color w:val="1F497D" w:themeColor="text2"/>
        </w:rPr>
        <w:t>decât</w:t>
      </w:r>
      <w:r w:rsidRPr="008A6D19">
        <w:rPr>
          <w:color w:val="1F497D" w:themeColor="text2"/>
          <w:spacing w:val="8"/>
        </w:rPr>
        <w:t xml:space="preserve"> </w:t>
      </w:r>
      <w:r w:rsidRPr="008A6D19">
        <w:rPr>
          <w:color w:val="1F497D" w:themeColor="text2"/>
          <w:spacing w:val="-1"/>
        </w:rPr>
        <w:t>media</w:t>
      </w:r>
      <w:r w:rsidRPr="008A6D19">
        <w:rPr>
          <w:color w:val="1F497D" w:themeColor="text2"/>
          <w:spacing w:val="8"/>
        </w:rPr>
        <w:t xml:space="preserve"> </w:t>
      </w:r>
      <w:r w:rsidRPr="008A6D19">
        <w:rPr>
          <w:color w:val="1F497D" w:themeColor="text2"/>
        </w:rPr>
        <w:t>UE</w:t>
      </w:r>
      <w:r w:rsidRPr="008A6D19">
        <w:rPr>
          <w:color w:val="1F497D" w:themeColor="text2"/>
          <w:spacing w:val="10"/>
        </w:rPr>
        <w:t xml:space="preserve"> </w:t>
      </w:r>
      <w:r w:rsidRPr="008A6D19">
        <w:rPr>
          <w:color w:val="1F497D" w:themeColor="text2"/>
          <w:spacing w:val="-1"/>
        </w:rPr>
        <w:t>(23,5%,</w:t>
      </w:r>
      <w:r w:rsidRPr="008A6D19">
        <w:rPr>
          <w:color w:val="1F497D" w:themeColor="text2"/>
          <w:spacing w:val="9"/>
        </w:rPr>
        <w:t xml:space="preserve"> </w:t>
      </w:r>
      <w:r w:rsidRPr="008A6D19">
        <w:rPr>
          <w:color w:val="1F497D" w:themeColor="text2"/>
          <w:spacing w:val="-1"/>
        </w:rPr>
        <w:t>faţă</w:t>
      </w:r>
      <w:r w:rsidRPr="008A6D19">
        <w:rPr>
          <w:color w:val="1F497D" w:themeColor="text2"/>
          <w:spacing w:val="8"/>
        </w:rPr>
        <w:t xml:space="preserve"> </w:t>
      </w:r>
      <w:r w:rsidRPr="008A6D19">
        <w:rPr>
          <w:color w:val="1F497D" w:themeColor="text2"/>
        </w:rPr>
        <w:t>de</w:t>
      </w:r>
      <w:r w:rsidRPr="008A6D19">
        <w:rPr>
          <w:color w:val="1F497D" w:themeColor="text2"/>
          <w:spacing w:val="8"/>
        </w:rPr>
        <w:t xml:space="preserve"> </w:t>
      </w:r>
      <w:r w:rsidRPr="008A6D19">
        <w:rPr>
          <w:color w:val="1F497D" w:themeColor="text2"/>
          <w:spacing w:val="-1"/>
        </w:rPr>
        <w:t>32,4%</w:t>
      </w:r>
      <w:r w:rsidRPr="008A6D19">
        <w:rPr>
          <w:color w:val="1F497D" w:themeColor="text2"/>
          <w:spacing w:val="9"/>
        </w:rPr>
        <w:t xml:space="preserve"> </w:t>
      </w:r>
      <w:r w:rsidRPr="008A6D19">
        <w:rPr>
          <w:color w:val="1F497D" w:themeColor="text2"/>
        </w:rPr>
        <w:t>în</w:t>
      </w:r>
      <w:r w:rsidRPr="008A6D19">
        <w:rPr>
          <w:color w:val="1F497D" w:themeColor="text2"/>
          <w:spacing w:val="11"/>
        </w:rPr>
        <w:t xml:space="preserve"> </w:t>
      </w:r>
      <w:r w:rsidRPr="008A6D19">
        <w:rPr>
          <w:color w:val="1F497D" w:themeColor="text2"/>
        </w:rPr>
        <w:t>UE-27),</w:t>
      </w:r>
      <w:r w:rsidRPr="008A6D19">
        <w:rPr>
          <w:color w:val="1F497D" w:themeColor="text2"/>
          <w:spacing w:val="9"/>
        </w:rPr>
        <w:t xml:space="preserve"> </w:t>
      </w:r>
      <w:r w:rsidRPr="008A6D19">
        <w:rPr>
          <w:color w:val="1F497D" w:themeColor="text2"/>
          <w:spacing w:val="-2"/>
        </w:rPr>
        <w:t>în</w:t>
      </w:r>
      <w:r w:rsidRPr="008A6D19">
        <w:rPr>
          <w:color w:val="1F497D" w:themeColor="text2"/>
          <w:spacing w:val="8"/>
        </w:rPr>
        <w:t xml:space="preserve"> </w:t>
      </w:r>
      <w:r w:rsidRPr="008A6D19">
        <w:rPr>
          <w:color w:val="1F497D" w:themeColor="text2"/>
        </w:rPr>
        <w:t>timp</w:t>
      </w:r>
      <w:r w:rsidRPr="008A6D19">
        <w:rPr>
          <w:color w:val="1F497D" w:themeColor="text2"/>
          <w:spacing w:val="9"/>
        </w:rPr>
        <w:t xml:space="preserve"> </w:t>
      </w:r>
      <w:r w:rsidRPr="008A6D19">
        <w:rPr>
          <w:color w:val="1F497D" w:themeColor="text2"/>
          <w:spacing w:val="-1"/>
        </w:rPr>
        <w:t>ce</w:t>
      </w:r>
      <w:r w:rsidRPr="008A6D19">
        <w:rPr>
          <w:color w:val="1F497D" w:themeColor="text2"/>
          <w:spacing w:val="49"/>
        </w:rPr>
        <w:t xml:space="preserve"> </w:t>
      </w:r>
      <w:r w:rsidRPr="008A6D19">
        <w:rPr>
          <w:color w:val="1F497D" w:themeColor="text2"/>
          <w:spacing w:val="-1"/>
        </w:rPr>
        <w:t>pentru</w:t>
      </w:r>
      <w:r w:rsidRPr="008A6D19">
        <w:rPr>
          <w:color w:val="1F497D" w:themeColor="text2"/>
          <w:spacing w:val="12"/>
        </w:rPr>
        <w:t xml:space="preserve"> </w:t>
      </w:r>
      <w:r w:rsidRPr="008A6D19">
        <w:rPr>
          <w:color w:val="1F497D" w:themeColor="text2"/>
        </w:rPr>
        <w:t>femeile</w:t>
      </w:r>
      <w:r w:rsidRPr="008A6D19">
        <w:rPr>
          <w:color w:val="1F497D" w:themeColor="text2"/>
          <w:spacing w:val="12"/>
        </w:rPr>
        <w:t xml:space="preserve"> </w:t>
      </w:r>
      <w:r w:rsidRPr="008A6D19">
        <w:rPr>
          <w:color w:val="1F497D" w:themeColor="text2"/>
          <w:spacing w:val="-1"/>
        </w:rPr>
        <w:t>tinere</w:t>
      </w:r>
      <w:r w:rsidRPr="008A6D19">
        <w:rPr>
          <w:color w:val="1F497D" w:themeColor="text2"/>
          <w:spacing w:val="15"/>
        </w:rPr>
        <w:t xml:space="preserve"> </w:t>
      </w:r>
      <w:r w:rsidRPr="008A6D19">
        <w:rPr>
          <w:color w:val="1F497D" w:themeColor="text2"/>
          <w:spacing w:val="-1"/>
        </w:rPr>
        <w:t>diferenţa</w:t>
      </w:r>
      <w:r w:rsidRPr="008A6D19">
        <w:rPr>
          <w:color w:val="1F497D" w:themeColor="text2"/>
          <w:spacing w:val="15"/>
        </w:rPr>
        <w:t xml:space="preserve"> </w:t>
      </w:r>
      <w:r w:rsidRPr="008A6D19">
        <w:rPr>
          <w:color w:val="1F497D" w:themeColor="text2"/>
        </w:rPr>
        <w:t>a</w:t>
      </w:r>
      <w:r w:rsidRPr="008A6D19">
        <w:rPr>
          <w:color w:val="1F497D" w:themeColor="text2"/>
          <w:spacing w:val="14"/>
        </w:rPr>
        <w:t xml:space="preserve"> </w:t>
      </w:r>
      <w:r w:rsidRPr="008A6D19">
        <w:rPr>
          <w:color w:val="1F497D" w:themeColor="text2"/>
          <w:spacing w:val="-1"/>
        </w:rPr>
        <w:t>fost</w:t>
      </w:r>
      <w:r w:rsidRPr="008A6D19">
        <w:rPr>
          <w:color w:val="1F497D" w:themeColor="text2"/>
          <w:spacing w:val="15"/>
        </w:rPr>
        <w:t xml:space="preserve"> </w:t>
      </w:r>
      <w:r w:rsidRPr="008A6D19">
        <w:rPr>
          <w:color w:val="1F497D" w:themeColor="text2"/>
          <w:spacing w:val="-1"/>
        </w:rPr>
        <w:t>chiar</w:t>
      </w:r>
      <w:r w:rsidRPr="008A6D19">
        <w:rPr>
          <w:color w:val="1F497D" w:themeColor="text2"/>
          <w:spacing w:val="14"/>
        </w:rPr>
        <w:t xml:space="preserve"> </w:t>
      </w:r>
      <w:r w:rsidRPr="008A6D19">
        <w:rPr>
          <w:color w:val="1F497D" w:themeColor="text2"/>
        </w:rPr>
        <w:t>mai</w:t>
      </w:r>
      <w:r w:rsidRPr="008A6D19">
        <w:rPr>
          <w:color w:val="1F497D" w:themeColor="text2"/>
          <w:spacing w:val="13"/>
        </w:rPr>
        <w:t xml:space="preserve"> </w:t>
      </w:r>
      <w:r w:rsidRPr="008A6D19">
        <w:rPr>
          <w:color w:val="1F497D" w:themeColor="text2"/>
        </w:rPr>
        <w:t>mare</w:t>
      </w:r>
      <w:r w:rsidRPr="008A6D19">
        <w:rPr>
          <w:color w:val="1F497D" w:themeColor="text2"/>
          <w:spacing w:val="14"/>
        </w:rPr>
        <w:t xml:space="preserve"> </w:t>
      </w:r>
      <w:r w:rsidRPr="008A6D19">
        <w:rPr>
          <w:color w:val="1F497D" w:themeColor="text2"/>
        </w:rPr>
        <w:t>(19,6%</w:t>
      </w:r>
      <w:r w:rsidRPr="008A6D19">
        <w:rPr>
          <w:color w:val="1F497D" w:themeColor="text2"/>
          <w:spacing w:val="13"/>
        </w:rPr>
        <w:t xml:space="preserve"> </w:t>
      </w:r>
      <w:r w:rsidRPr="008A6D19">
        <w:rPr>
          <w:color w:val="1F497D" w:themeColor="text2"/>
        </w:rPr>
        <w:t>în</w:t>
      </w:r>
      <w:r w:rsidRPr="008A6D19">
        <w:rPr>
          <w:color w:val="1F497D" w:themeColor="text2"/>
          <w:spacing w:val="15"/>
        </w:rPr>
        <w:t xml:space="preserve"> </w:t>
      </w:r>
      <w:r w:rsidRPr="008A6D19">
        <w:rPr>
          <w:color w:val="1F497D" w:themeColor="text2"/>
          <w:spacing w:val="-1"/>
        </w:rPr>
        <w:t>România,</w:t>
      </w:r>
      <w:r w:rsidRPr="008A6D19">
        <w:rPr>
          <w:color w:val="1F497D" w:themeColor="text2"/>
          <w:spacing w:val="15"/>
        </w:rPr>
        <w:t xml:space="preserve"> </w:t>
      </w:r>
      <w:r w:rsidRPr="008A6D19">
        <w:rPr>
          <w:color w:val="1F497D" w:themeColor="text2"/>
        </w:rPr>
        <w:t>față</w:t>
      </w:r>
      <w:r w:rsidRPr="008A6D19">
        <w:rPr>
          <w:color w:val="1F497D" w:themeColor="text2"/>
          <w:spacing w:val="14"/>
        </w:rPr>
        <w:t xml:space="preserve"> </w:t>
      </w:r>
      <w:r w:rsidRPr="008A6D19">
        <w:rPr>
          <w:color w:val="1F497D" w:themeColor="text2"/>
          <w:spacing w:val="-1"/>
        </w:rPr>
        <w:t>de</w:t>
      </w:r>
      <w:r w:rsidRPr="008A6D19">
        <w:rPr>
          <w:color w:val="1F497D" w:themeColor="text2"/>
          <w:spacing w:val="14"/>
        </w:rPr>
        <w:t xml:space="preserve"> </w:t>
      </w:r>
      <w:r w:rsidRPr="008A6D19">
        <w:rPr>
          <w:color w:val="1F497D" w:themeColor="text2"/>
        </w:rPr>
        <w:t>30,5%</w:t>
      </w:r>
      <w:r w:rsidRPr="008A6D19">
        <w:rPr>
          <w:color w:val="1F497D" w:themeColor="text2"/>
          <w:spacing w:val="14"/>
        </w:rPr>
        <w:t xml:space="preserve"> </w:t>
      </w:r>
      <w:r w:rsidRPr="008A6D19">
        <w:rPr>
          <w:color w:val="1F497D" w:themeColor="text2"/>
        </w:rPr>
        <w:t>în</w:t>
      </w:r>
      <w:r w:rsidRPr="008A6D19">
        <w:rPr>
          <w:color w:val="1F497D" w:themeColor="text2"/>
          <w:spacing w:val="15"/>
        </w:rPr>
        <w:t xml:space="preserve"> </w:t>
      </w:r>
      <w:r w:rsidRPr="008A6D19">
        <w:rPr>
          <w:color w:val="1F497D" w:themeColor="text2"/>
          <w:spacing w:val="1"/>
        </w:rPr>
        <w:t>UE-</w:t>
      </w:r>
      <w:r w:rsidRPr="008A6D19">
        <w:rPr>
          <w:color w:val="1F497D" w:themeColor="text2"/>
          <w:spacing w:val="55"/>
        </w:rPr>
        <w:t xml:space="preserve"> </w:t>
      </w:r>
      <w:r w:rsidRPr="008A6D19">
        <w:rPr>
          <w:color w:val="1F497D" w:themeColor="text2"/>
          <w:spacing w:val="-1"/>
        </w:rPr>
        <w:t>27)</w:t>
      </w:r>
      <w:r w:rsidRPr="008A6D19">
        <w:rPr>
          <w:rStyle w:val="FootnoteReference"/>
          <w:color w:val="1F497D" w:themeColor="text2"/>
          <w:spacing w:val="-1"/>
        </w:rPr>
        <w:footnoteReference w:id="1"/>
      </w:r>
      <w:r w:rsidRPr="008A6D19">
        <w:rPr>
          <w:color w:val="1F497D" w:themeColor="text2"/>
          <w:spacing w:val="-1"/>
        </w:rPr>
        <w:t>.</w:t>
      </w:r>
    </w:p>
    <w:p w14:paraId="5EF49793" w14:textId="77777777" w:rsidR="000C44A2" w:rsidRPr="008A6D19" w:rsidRDefault="000C44A2" w:rsidP="000C44A2">
      <w:pPr>
        <w:pStyle w:val="BodyText"/>
        <w:spacing w:before="163" w:line="258" w:lineRule="auto"/>
        <w:ind w:right="115"/>
        <w:jc w:val="both"/>
        <w:rPr>
          <w:color w:val="1F497D" w:themeColor="text2"/>
        </w:rPr>
      </w:pPr>
      <w:r w:rsidRPr="008A6D19">
        <w:rPr>
          <w:color w:val="1F497D" w:themeColor="text2"/>
        </w:rPr>
        <w:t>Un</w:t>
      </w:r>
      <w:r w:rsidRPr="008A6D19">
        <w:rPr>
          <w:color w:val="1F497D" w:themeColor="text2"/>
          <w:spacing w:val="13"/>
        </w:rPr>
        <w:t xml:space="preserve"> </w:t>
      </w:r>
      <w:r w:rsidRPr="008A6D19">
        <w:rPr>
          <w:color w:val="1F497D" w:themeColor="text2"/>
        </w:rPr>
        <w:t>factor</w:t>
      </w:r>
      <w:r w:rsidRPr="008A6D19">
        <w:rPr>
          <w:color w:val="1F497D" w:themeColor="text2"/>
          <w:spacing w:val="12"/>
        </w:rPr>
        <w:t xml:space="preserve"> </w:t>
      </w:r>
      <w:r w:rsidRPr="008A6D19">
        <w:rPr>
          <w:color w:val="1F497D" w:themeColor="text2"/>
          <w:spacing w:val="-1"/>
        </w:rPr>
        <w:t>îngrijorător</w:t>
      </w:r>
      <w:r w:rsidRPr="008A6D19">
        <w:rPr>
          <w:color w:val="1F497D" w:themeColor="text2"/>
          <w:spacing w:val="12"/>
        </w:rPr>
        <w:t xml:space="preserve"> </w:t>
      </w:r>
      <w:r w:rsidRPr="008A6D19">
        <w:rPr>
          <w:color w:val="1F497D" w:themeColor="text2"/>
          <w:spacing w:val="-1"/>
        </w:rPr>
        <w:t>este</w:t>
      </w:r>
      <w:r w:rsidRPr="008A6D19">
        <w:rPr>
          <w:color w:val="1F497D" w:themeColor="text2"/>
          <w:spacing w:val="13"/>
        </w:rPr>
        <w:t xml:space="preserve"> </w:t>
      </w:r>
      <w:r w:rsidRPr="008A6D19">
        <w:rPr>
          <w:color w:val="1F497D" w:themeColor="text2"/>
          <w:spacing w:val="-1"/>
        </w:rPr>
        <w:t>reprezentat</w:t>
      </w:r>
      <w:r w:rsidRPr="008A6D19">
        <w:rPr>
          <w:color w:val="1F497D" w:themeColor="text2"/>
          <w:spacing w:val="13"/>
        </w:rPr>
        <w:t xml:space="preserve"> </w:t>
      </w:r>
      <w:r w:rsidRPr="008A6D19">
        <w:rPr>
          <w:color w:val="1F497D" w:themeColor="text2"/>
        </w:rPr>
        <w:t>de</w:t>
      </w:r>
      <w:r w:rsidRPr="008A6D19">
        <w:rPr>
          <w:color w:val="1F497D" w:themeColor="text2"/>
          <w:spacing w:val="13"/>
        </w:rPr>
        <w:t xml:space="preserve"> </w:t>
      </w:r>
      <w:r w:rsidRPr="008A6D19">
        <w:rPr>
          <w:color w:val="1F497D" w:themeColor="text2"/>
          <w:spacing w:val="-1"/>
        </w:rPr>
        <w:t>creșterea</w:t>
      </w:r>
      <w:r w:rsidRPr="008A6D19">
        <w:rPr>
          <w:color w:val="1F497D" w:themeColor="text2"/>
          <w:spacing w:val="12"/>
        </w:rPr>
        <w:t xml:space="preserve"> </w:t>
      </w:r>
      <w:r w:rsidRPr="008A6D19">
        <w:rPr>
          <w:color w:val="1F497D" w:themeColor="text2"/>
        </w:rPr>
        <w:t>la</w:t>
      </w:r>
      <w:r w:rsidRPr="008A6D19">
        <w:rPr>
          <w:color w:val="1F497D" w:themeColor="text2"/>
          <w:spacing w:val="12"/>
        </w:rPr>
        <w:t xml:space="preserve"> </w:t>
      </w:r>
      <w:r w:rsidRPr="008A6D19">
        <w:rPr>
          <w:color w:val="1F497D" w:themeColor="text2"/>
        </w:rPr>
        <w:t>nivelul</w:t>
      </w:r>
      <w:r w:rsidRPr="008A6D19">
        <w:rPr>
          <w:color w:val="1F497D" w:themeColor="text2"/>
          <w:spacing w:val="12"/>
        </w:rPr>
        <w:t xml:space="preserve"> </w:t>
      </w:r>
      <w:r w:rsidRPr="008A6D19">
        <w:rPr>
          <w:color w:val="1F497D" w:themeColor="text2"/>
          <w:spacing w:val="-1"/>
        </w:rPr>
        <w:t>întregii</w:t>
      </w:r>
      <w:r w:rsidRPr="008A6D19">
        <w:rPr>
          <w:color w:val="1F497D" w:themeColor="text2"/>
          <w:spacing w:val="10"/>
        </w:rPr>
        <w:t xml:space="preserve"> </w:t>
      </w:r>
      <w:r w:rsidRPr="008A6D19">
        <w:rPr>
          <w:color w:val="1F497D" w:themeColor="text2"/>
        </w:rPr>
        <w:t>țări</w:t>
      </w:r>
      <w:r w:rsidRPr="008A6D19">
        <w:rPr>
          <w:color w:val="1F497D" w:themeColor="text2"/>
          <w:spacing w:val="10"/>
        </w:rPr>
        <w:t xml:space="preserve"> </w:t>
      </w:r>
      <w:r w:rsidRPr="008A6D19">
        <w:rPr>
          <w:color w:val="1F497D" w:themeColor="text2"/>
        </w:rPr>
        <w:t>a</w:t>
      </w:r>
      <w:r w:rsidRPr="008A6D19">
        <w:rPr>
          <w:color w:val="1F497D" w:themeColor="text2"/>
          <w:spacing w:val="12"/>
        </w:rPr>
        <w:t xml:space="preserve"> </w:t>
      </w:r>
      <w:r w:rsidRPr="008A6D19">
        <w:rPr>
          <w:color w:val="1F497D" w:themeColor="text2"/>
          <w:spacing w:val="-1"/>
        </w:rPr>
        <w:t>numărului</w:t>
      </w:r>
      <w:r w:rsidRPr="008A6D19">
        <w:rPr>
          <w:color w:val="1F497D" w:themeColor="text2"/>
          <w:spacing w:val="12"/>
        </w:rPr>
        <w:t xml:space="preserve"> </w:t>
      </w:r>
      <w:r w:rsidRPr="008A6D19">
        <w:rPr>
          <w:color w:val="1F497D" w:themeColor="text2"/>
        </w:rPr>
        <w:t>de</w:t>
      </w:r>
      <w:r w:rsidRPr="008A6D19">
        <w:rPr>
          <w:color w:val="1F497D" w:themeColor="text2"/>
          <w:spacing w:val="10"/>
        </w:rPr>
        <w:t xml:space="preserve"> </w:t>
      </w:r>
      <w:r w:rsidRPr="008A6D19">
        <w:rPr>
          <w:color w:val="1F497D" w:themeColor="text2"/>
          <w:spacing w:val="-1"/>
        </w:rPr>
        <w:t>tineri</w:t>
      </w:r>
      <w:r w:rsidRPr="008A6D19">
        <w:rPr>
          <w:color w:val="1F497D" w:themeColor="text2"/>
          <w:spacing w:val="63"/>
        </w:rPr>
        <w:t xml:space="preserve"> </w:t>
      </w:r>
      <w:r w:rsidRPr="008A6D19">
        <w:rPr>
          <w:rFonts w:cs="Calibri"/>
          <w:color w:val="1F497D" w:themeColor="text2"/>
        </w:rPr>
        <w:t>(15</w:t>
      </w:r>
      <w:r w:rsidRPr="008A6D19">
        <w:rPr>
          <w:color w:val="1F497D" w:themeColor="text2"/>
        </w:rPr>
        <w:t>–24</w:t>
      </w:r>
      <w:r w:rsidRPr="008A6D19">
        <w:rPr>
          <w:color w:val="1F497D" w:themeColor="text2"/>
          <w:spacing w:val="13"/>
        </w:rPr>
        <w:t xml:space="preserve"> </w:t>
      </w:r>
      <w:r w:rsidRPr="008A6D19">
        <w:rPr>
          <w:color w:val="1F497D" w:themeColor="text2"/>
        </w:rPr>
        <w:t>ani)</w:t>
      </w:r>
      <w:r w:rsidRPr="008A6D19">
        <w:rPr>
          <w:color w:val="1F497D" w:themeColor="text2"/>
          <w:spacing w:val="15"/>
        </w:rPr>
        <w:t xml:space="preserve"> </w:t>
      </w:r>
      <w:r w:rsidRPr="008A6D19">
        <w:rPr>
          <w:color w:val="1F497D" w:themeColor="text2"/>
          <w:spacing w:val="-1"/>
        </w:rPr>
        <w:t>care</w:t>
      </w:r>
      <w:r w:rsidRPr="008A6D19">
        <w:rPr>
          <w:color w:val="1F497D" w:themeColor="text2"/>
          <w:spacing w:val="14"/>
        </w:rPr>
        <w:t xml:space="preserve"> </w:t>
      </w:r>
      <w:r w:rsidRPr="008A6D19">
        <w:rPr>
          <w:color w:val="1F497D" w:themeColor="text2"/>
          <w:spacing w:val="-1"/>
        </w:rPr>
        <w:t>nu</w:t>
      </w:r>
      <w:r w:rsidRPr="008A6D19">
        <w:rPr>
          <w:color w:val="1F497D" w:themeColor="text2"/>
          <w:spacing w:val="16"/>
        </w:rPr>
        <w:t xml:space="preserve"> </w:t>
      </w:r>
      <w:r w:rsidRPr="008A6D19">
        <w:rPr>
          <w:color w:val="1F497D" w:themeColor="text2"/>
          <w:spacing w:val="-1"/>
        </w:rPr>
        <w:t>sunt</w:t>
      </w:r>
      <w:r w:rsidRPr="008A6D19">
        <w:rPr>
          <w:color w:val="1F497D" w:themeColor="text2"/>
          <w:spacing w:val="14"/>
        </w:rPr>
        <w:t xml:space="preserve"> </w:t>
      </w:r>
      <w:r w:rsidRPr="008A6D19">
        <w:rPr>
          <w:color w:val="1F497D" w:themeColor="text2"/>
          <w:spacing w:val="-1"/>
        </w:rPr>
        <w:t>ocupați,</w:t>
      </w:r>
      <w:r w:rsidRPr="008A6D19">
        <w:rPr>
          <w:color w:val="1F497D" w:themeColor="text2"/>
          <w:spacing w:val="17"/>
        </w:rPr>
        <w:t xml:space="preserve"> </w:t>
      </w:r>
      <w:r w:rsidRPr="008A6D19">
        <w:rPr>
          <w:rFonts w:cs="Calibri"/>
          <w:color w:val="1F497D" w:themeColor="text2"/>
          <w:spacing w:val="-1"/>
        </w:rPr>
        <w:t>nici</w:t>
      </w:r>
      <w:r w:rsidRPr="008A6D19">
        <w:rPr>
          <w:rFonts w:cs="Calibri"/>
          <w:color w:val="1F497D" w:themeColor="text2"/>
          <w:spacing w:val="16"/>
        </w:rPr>
        <w:t xml:space="preserve"> </w:t>
      </w:r>
      <w:r w:rsidRPr="008A6D19">
        <w:rPr>
          <w:color w:val="1F497D" w:themeColor="text2"/>
        </w:rPr>
        <w:t>în</w:t>
      </w:r>
      <w:r w:rsidRPr="008A6D19">
        <w:rPr>
          <w:color w:val="1F497D" w:themeColor="text2"/>
          <w:spacing w:val="13"/>
        </w:rPr>
        <w:t xml:space="preserve"> </w:t>
      </w:r>
      <w:r w:rsidRPr="008A6D19">
        <w:rPr>
          <w:color w:val="1F497D" w:themeColor="text2"/>
          <w:spacing w:val="-1"/>
        </w:rPr>
        <w:t>educație</w:t>
      </w:r>
      <w:r w:rsidRPr="008A6D19">
        <w:rPr>
          <w:color w:val="1F497D" w:themeColor="text2"/>
          <w:spacing w:val="16"/>
        </w:rPr>
        <w:t xml:space="preserve"> </w:t>
      </w:r>
      <w:r w:rsidRPr="008A6D19">
        <w:rPr>
          <w:color w:val="1F497D" w:themeColor="text2"/>
        </w:rPr>
        <w:t>sau</w:t>
      </w:r>
      <w:r w:rsidRPr="008A6D19">
        <w:rPr>
          <w:color w:val="1F497D" w:themeColor="text2"/>
          <w:spacing w:val="14"/>
        </w:rPr>
        <w:t xml:space="preserve"> </w:t>
      </w:r>
      <w:r w:rsidRPr="008A6D19">
        <w:rPr>
          <w:color w:val="1F497D" w:themeColor="text2"/>
          <w:spacing w:val="-1"/>
        </w:rPr>
        <w:t>formare</w:t>
      </w:r>
      <w:r w:rsidRPr="008A6D19">
        <w:rPr>
          <w:color w:val="1F497D" w:themeColor="text2"/>
          <w:spacing w:val="16"/>
        </w:rPr>
        <w:t xml:space="preserve"> </w:t>
      </w:r>
      <w:r w:rsidRPr="008A6D19">
        <w:rPr>
          <w:rFonts w:cs="Calibri"/>
          <w:color w:val="1F497D" w:themeColor="text2"/>
          <w:spacing w:val="-1"/>
        </w:rPr>
        <w:t>(NEETs)</w:t>
      </w:r>
      <w:r w:rsidRPr="008A6D19">
        <w:rPr>
          <w:color w:val="1F497D" w:themeColor="text2"/>
          <w:spacing w:val="-1"/>
        </w:rPr>
        <w:t>,</w:t>
      </w:r>
      <w:r w:rsidRPr="008A6D19">
        <w:rPr>
          <w:color w:val="1F497D" w:themeColor="text2"/>
          <w:spacing w:val="15"/>
        </w:rPr>
        <w:t xml:space="preserve"> </w:t>
      </w:r>
      <w:r w:rsidRPr="008A6D19">
        <w:rPr>
          <w:color w:val="1F497D" w:themeColor="text2"/>
          <w:spacing w:val="-1"/>
        </w:rPr>
        <w:t>fapt</w:t>
      </w:r>
      <w:r w:rsidRPr="008A6D19">
        <w:rPr>
          <w:color w:val="1F497D" w:themeColor="text2"/>
          <w:spacing w:val="17"/>
        </w:rPr>
        <w:t xml:space="preserve"> </w:t>
      </w:r>
      <w:r w:rsidRPr="008A6D19">
        <w:rPr>
          <w:color w:val="1F497D" w:themeColor="text2"/>
          <w:spacing w:val="-1"/>
        </w:rPr>
        <w:t>care</w:t>
      </w:r>
      <w:r w:rsidRPr="008A6D19">
        <w:rPr>
          <w:color w:val="1F497D" w:themeColor="text2"/>
          <w:spacing w:val="14"/>
        </w:rPr>
        <w:t xml:space="preserve"> </w:t>
      </w:r>
      <w:r w:rsidRPr="008A6D19">
        <w:rPr>
          <w:color w:val="1F497D" w:themeColor="text2"/>
          <w:spacing w:val="-1"/>
        </w:rPr>
        <w:t>indică</w:t>
      </w:r>
      <w:r w:rsidRPr="008A6D19">
        <w:rPr>
          <w:color w:val="1F497D" w:themeColor="text2"/>
          <w:spacing w:val="71"/>
        </w:rPr>
        <w:t xml:space="preserve"> </w:t>
      </w:r>
      <w:r w:rsidRPr="008A6D19">
        <w:rPr>
          <w:color w:val="1F497D" w:themeColor="text2"/>
          <w:spacing w:val="-1"/>
        </w:rPr>
        <w:t>dificultăți</w:t>
      </w:r>
      <w:r w:rsidRPr="008A6D19">
        <w:rPr>
          <w:color w:val="1F497D" w:themeColor="text2"/>
          <w:spacing w:val="7"/>
        </w:rPr>
        <w:t xml:space="preserve"> </w:t>
      </w:r>
      <w:r w:rsidRPr="008A6D19">
        <w:rPr>
          <w:color w:val="1F497D" w:themeColor="text2"/>
        </w:rPr>
        <w:t>în</w:t>
      </w:r>
      <w:r w:rsidRPr="008A6D19">
        <w:rPr>
          <w:color w:val="1F497D" w:themeColor="text2"/>
          <w:spacing w:val="9"/>
        </w:rPr>
        <w:t xml:space="preserve"> </w:t>
      </w:r>
      <w:r w:rsidRPr="008A6D19">
        <w:rPr>
          <w:color w:val="1F497D" w:themeColor="text2"/>
          <w:spacing w:val="-1"/>
        </w:rPr>
        <w:t>asigurarea</w:t>
      </w:r>
      <w:r w:rsidRPr="008A6D19">
        <w:rPr>
          <w:color w:val="1F497D" w:themeColor="text2"/>
          <w:spacing w:val="8"/>
        </w:rPr>
        <w:t xml:space="preserve"> </w:t>
      </w:r>
      <w:r w:rsidRPr="008A6D19">
        <w:rPr>
          <w:color w:val="1F497D" w:themeColor="text2"/>
          <w:spacing w:val="-1"/>
        </w:rPr>
        <w:t>unei</w:t>
      </w:r>
      <w:r w:rsidRPr="008A6D19">
        <w:rPr>
          <w:color w:val="1F497D" w:themeColor="text2"/>
          <w:spacing w:val="8"/>
        </w:rPr>
        <w:t xml:space="preserve"> </w:t>
      </w:r>
      <w:r w:rsidRPr="008A6D19">
        <w:rPr>
          <w:color w:val="1F497D" w:themeColor="text2"/>
          <w:spacing w:val="-1"/>
        </w:rPr>
        <w:t>tranziții</w:t>
      </w:r>
      <w:r w:rsidRPr="008A6D19">
        <w:rPr>
          <w:color w:val="1F497D" w:themeColor="text2"/>
          <w:spacing w:val="10"/>
        </w:rPr>
        <w:t xml:space="preserve"> </w:t>
      </w:r>
      <w:r w:rsidRPr="008A6D19">
        <w:rPr>
          <w:color w:val="1F497D" w:themeColor="text2"/>
          <w:spacing w:val="-1"/>
        </w:rPr>
        <w:t>adecvate</w:t>
      </w:r>
      <w:r w:rsidRPr="008A6D19">
        <w:rPr>
          <w:color w:val="1F497D" w:themeColor="text2"/>
          <w:spacing w:val="8"/>
        </w:rPr>
        <w:t xml:space="preserve"> </w:t>
      </w:r>
      <w:r w:rsidRPr="008A6D19">
        <w:rPr>
          <w:color w:val="1F497D" w:themeColor="text2"/>
        </w:rPr>
        <w:t>de</w:t>
      </w:r>
      <w:r w:rsidRPr="008A6D19">
        <w:rPr>
          <w:color w:val="1F497D" w:themeColor="text2"/>
          <w:spacing w:val="6"/>
        </w:rPr>
        <w:t xml:space="preserve"> </w:t>
      </w:r>
      <w:r w:rsidRPr="008A6D19">
        <w:rPr>
          <w:color w:val="1F497D" w:themeColor="text2"/>
        </w:rPr>
        <w:t>la</w:t>
      </w:r>
      <w:r w:rsidRPr="008A6D19">
        <w:rPr>
          <w:color w:val="1F497D" w:themeColor="text2"/>
          <w:spacing w:val="10"/>
        </w:rPr>
        <w:t xml:space="preserve"> </w:t>
      </w:r>
      <w:r w:rsidRPr="008A6D19">
        <w:rPr>
          <w:color w:val="1F497D" w:themeColor="text2"/>
          <w:spacing w:val="-1"/>
        </w:rPr>
        <w:t>sistemul</w:t>
      </w:r>
      <w:r w:rsidRPr="008A6D19">
        <w:rPr>
          <w:color w:val="1F497D" w:themeColor="text2"/>
          <w:spacing w:val="7"/>
        </w:rPr>
        <w:t xml:space="preserve"> </w:t>
      </w:r>
      <w:r w:rsidRPr="008A6D19">
        <w:rPr>
          <w:color w:val="1F497D" w:themeColor="text2"/>
        </w:rPr>
        <w:t>de</w:t>
      </w:r>
      <w:r w:rsidRPr="008A6D19">
        <w:rPr>
          <w:color w:val="1F497D" w:themeColor="text2"/>
          <w:spacing w:val="8"/>
        </w:rPr>
        <w:t xml:space="preserve"> </w:t>
      </w:r>
      <w:r w:rsidRPr="008A6D19">
        <w:rPr>
          <w:color w:val="1F497D" w:themeColor="text2"/>
          <w:spacing w:val="-1"/>
        </w:rPr>
        <w:t>educație</w:t>
      </w:r>
      <w:r w:rsidRPr="008A6D19">
        <w:rPr>
          <w:color w:val="1F497D" w:themeColor="text2"/>
          <w:spacing w:val="8"/>
        </w:rPr>
        <w:t xml:space="preserve"> </w:t>
      </w:r>
      <w:r w:rsidRPr="008A6D19">
        <w:rPr>
          <w:color w:val="1F497D" w:themeColor="text2"/>
          <w:spacing w:val="-2"/>
        </w:rPr>
        <w:t>la</w:t>
      </w:r>
      <w:r w:rsidRPr="008A6D19">
        <w:rPr>
          <w:color w:val="1F497D" w:themeColor="text2"/>
          <w:spacing w:val="10"/>
        </w:rPr>
        <w:t xml:space="preserve"> </w:t>
      </w:r>
      <w:r w:rsidRPr="008A6D19">
        <w:rPr>
          <w:color w:val="1F497D" w:themeColor="text2"/>
          <w:spacing w:val="-1"/>
        </w:rPr>
        <w:t>piața</w:t>
      </w:r>
      <w:r w:rsidRPr="008A6D19">
        <w:rPr>
          <w:color w:val="1F497D" w:themeColor="text2"/>
          <w:spacing w:val="10"/>
        </w:rPr>
        <w:t xml:space="preserve"> </w:t>
      </w:r>
      <w:r w:rsidRPr="008A6D19">
        <w:rPr>
          <w:color w:val="1F497D" w:themeColor="text2"/>
          <w:spacing w:val="-1"/>
        </w:rPr>
        <w:t>muncii.</w:t>
      </w:r>
      <w:r w:rsidRPr="008A6D19">
        <w:rPr>
          <w:color w:val="1F497D" w:themeColor="text2"/>
          <w:spacing w:val="9"/>
        </w:rPr>
        <w:t xml:space="preserve"> </w:t>
      </w:r>
      <w:r w:rsidRPr="008A6D19">
        <w:rPr>
          <w:color w:val="1F497D" w:themeColor="text2"/>
          <w:spacing w:val="-1"/>
        </w:rPr>
        <w:t>Acești</w:t>
      </w:r>
      <w:r w:rsidRPr="008A6D19">
        <w:rPr>
          <w:color w:val="1F497D" w:themeColor="text2"/>
          <w:spacing w:val="105"/>
        </w:rPr>
        <w:t xml:space="preserve"> </w:t>
      </w:r>
      <w:r w:rsidRPr="008A6D19">
        <w:rPr>
          <w:color w:val="1F497D" w:themeColor="text2"/>
        </w:rPr>
        <w:t>tineri</w:t>
      </w:r>
      <w:r w:rsidRPr="008A6D19">
        <w:rPr>
          <w:color w:val="1F497D" w:themeColor="text2"/>
          <w:spacing w:val="30"/>
        </w:rPr>
        <w:t xml:space="preserve"> </w:t>
      </w:r>
      <w:r w:rsidRPr="008A6D19">
        <w:rPr>
          <w:color w:val="1F497D" w:themeColor="text2"/>
          <w:spacing w:val="-1"/>
        </w:rPr>
        <w:t>reprezintă</w:t>
      </w:r>
      <w:r w:rsidRPr="008A6D19">
        <w:rPr>
          <w:color w:val="1F497D" w:themeColor="text2"/>
          <w:spacing w:val="29"/>
        </w:rPr>
        <w:t xml:space="preserve"> </w:t>
      </w:r>
      <w:r w:rsidRPr="008A6D19">
        <w:rPr>
          <w:color w:val="1F497D" w:themeColor="text2"/>
          <w:spacing w:val="-1"/>
        </w:rPr>
        <w:t>una</w:t>
      </w:r>
      <w:r w:rsidRPr="008A6D19">
        <w:rPr>
          <w:color w:val="1F497D" w:themeColor="text2"/>
          <w:spacing w:val="29"/>
        </w:rPr>
        <w:t xml:space="preserve"> </w:t>
      </w:r>
      <w:r w:rsidRPr="008A6D19">
        <w:rPr>
          <w:color w:val="1F497D" w:themeColor="text2"/>
          <w:spacing w:val="-1"/>
        </w:rPr>
        <w:t>dintre</w:t>
      </w:r>
      <w:r w:rsidRPr="008A6D19">
        <w:rPr>
          <w:color w:val="1F497D" w:themeColor="text2"/>
          <w:spacing w:val="29"/>
        </w:rPr>
        <w:t xml:space="preserve"> </w:t>
      </w:r>
      <w:r w:rsidRPr="008A6D19">
        <w:rPr>
          <w:color w:val="1F497D" w:themeColor="text2"/>
          <w:spacing w:val="-1"/>
        </w:rPr>
        <w:t>categoriile</w:t>
      </w:r>
      <w:r w:rsidRPr="008A6D19">
        <w:rPr>
          <w:color w:val="1F497D" w:themeColor="text2"/>
          <w:spacing w:val="30"/>
        </w:rPr>
        <w:t xml:space="preserve"> </w:t>
      </w:r>
      <w:r w:rsidRPr="008A6D19">
        <w:rPr>
          <w:color w:val="1F497D" w:themeColor="text2"/>
          <w:spacing w:val="-1"/>
        </w:rPr>
        <w:t>cărora</w:t>
      </w:r>
      <w:r w:rsidRPr="008A6D19">
        <w:rPr>
          <w:color w:val="1F497D" w:themeColor="text2"/>
          <w:spacing w:val="29"/>
        </w:rPr>
        <w:t xml:space="preserve"> </w:t>
      </w:r>
      <w:r w:rsidRPr="008A6D19">
        <w:rPr>
          <w:color w:val="1F497D" w:themeColor="text2"/>
        </w:rPr>
        <w:t>ar</w:t>
      </w:r>
      <w:r w:rsidRPr="008A6D19">
        <w:rPr>
          <w:color w:val="1F497D" w:themeColor="text2"/>
          <w:spacing w:val="27"/>
        </w:rPr>
        <w:t xml:space="preserve"> </w:t>
      </w:r>
      <w:r w:rsidRPr="008A6D19">
        <w:rPr>
          <w:color w:val="1F497D" w:themeColor="text2"/>
          <w:spacing w:val="-1"/>
        </w:rPr>
        <w:t>trebui</w:t>
      </w:r>
      <w:r w:rsidRPr="008A6D19">
        <w:rPr>
          <w:color w:val="1F497D" w:themeColor="text2"/>
          <w:spacing w:val="29"/>
        </w:rPr>
        <w:t xml:space="preserve"> </w:t>
      </w:r>
      <w:r w:rsidRPr="008A6D19">
        <w:rPr>
          <w:color w:val="1F497D" w:themeColor="text2"/>
        </w:rPr>
        <w:t>să</w:t>
      </w:r>
      <w:r w:rsidRPr="008A6D19">
        <w:rPr>
          <w:color w:val="1F497D" w:themeColor="text2"/>
          <w:spacing w:val="30"/>
        </w:rPr>
        <w:t xml:space="preserve"> </w:t>
      </w:r>
      <w:r w:rsidRPr="008A6D19">
        <w:rPr>
          <w:color w:val="1F497D" w:themeColor="text2"/>
        </w:rPr>
        <w:t>li</w:t>
      </w:r>
      <w:r w:rsidRPr="008A6D19">
        <w:rPr>
          <w:color w:val="1F497D" w:themeColor="text2"/>
          <w:spacing w:val="29"/>
        </w:rPr>
        <w:t xml:space="preserve"> </w:t>
      </w:r>
      <w:r w:rsidRPr="008A6D19">
        <w:rPr>
          <w:color w:val="1F497D" w:themeColor="text2"/>
        </w:rPr>
        <w:t>se</w:t>
      </w:r>
      <w:r w:rsidRPr="008A6D19">
        <w:rPr>
          <w:color w:val="1F497D" w:themeColor="text2"/>
          <w:spacing w:val="29"/>
        </w:rPr>
        <w:t xml:space="preserve"> </w:t>
      </w:r>
      <w:r w:rsidRPr="008A6D19">
        <w:rPr>
          <w:color w:val="1F497D" w:themeColor="text2"/>
        </w:rPr>
        <w:t>acorde</w:t>
      </w:r>
      <w:r w:rsidRPr="008A6D19">
        <w:rPr>
          <w:color w:val="1F497D" w:themeColor="text2"/>
          <w:spacing w:val="29"/>
        </w:rPr>
        <w:t xml:space="preserve"> </w:t>
      </w:r>
      <w:r w:rsidRPr="008A6D19">
        <w:rPr>
          <w:color w:val="1F497D" w:themeColor="text2"/>
        </w:rPr>
        <w:t>o</w:t>
      </w:r>
      <w:r w:rsidRPr="008A6D19">
        <w:rPr>
          <w:color w:val="1F497D" w:themeColor="text2"/>
          <w:spacing w:val="30"/>
        </w:rPr>
        <w:t xml:space="preserve"> </w:t>
      </w:r>
      <w:r w:rsidRPr="008A6D19">
        <w:rPr>
          <w:color w:val="1F497D" w:themeColor="text2"/>
        </w:rPr>
        <w:t>atenție</w:t>
      </w:r>
      <w:r w:rsidRPr="008A6D19">
        <w:rPr>
          <w:color w:val="1F497D" w:themeColor="text2"/>
          <w:spacing w:val="29"/>
        </w:rPr>
        <w:t xml:space="preserve"> </w:t>
      </w:r>
      <w:r w:rsidRPr="008A6D19">
        <w:rPr>
          <w:color w:val="1F497D" w:themeColor="text2"/>
          <w:spacing w:val="-1"/>
        </w:rPr>
        <w:t>deosebită</w:t>
      </w:r>
      <w:r w:rsidRPr="008A6D19">
        <w:rPr>
          <w:color w:val="1F497D" w:themeColor="text2"/>
          <w:spacing w:val="29"/>
        </w:rPr>
        <w:t xml:space="preserve"> </w:t>
      </w:r>
      <w:r w:rsidRPr="008A6D19">
        <w:rPr>
          <w:color w:val="1F497D" w:themeColor="text2"/>
          <w:spacing w:val="-2"/>
        </w:rPr>
        <w:t>în</w:t>
      </w:r>
      <w:r w:rsidRPr="008A6D19">
        <w:rPr>
          <w:color w:val="1F497D" w:themeColor="text2"/>
          <w:spacing w:val="65"/>
        </w:rPr>
        <w:t xml:space="preserve"> </w:t>
      </w:r>
      <w:r w:rsidRPr="008A6D19">
        <w:rPr>
          <w:color w:val="1F497D" w:themeColor="text2"/>
          <w:spacing w:val="-1"/>
        </w:rPr>
        <w:t>perioada</w:t>
      </w:r>
      <w:r w:rsidRPr="008A6D19">
        <w:rPr>
          <w:color w:val="1F497D" w:themeColor="text2"/>
          <w:spacing w:val="-2"/>
        </w:rPr>
        <w:t xml:space="preserve"> </w:t>
      </w:r>
      <w:r w:rsidRPr="008A6D19">
        <w:rPr>
          <w:color w:val="1F497D" w:themeColor="text2"/>
          <w:spacing w:val="-1"/>
        </w:rPr>
        <w:t>următoare.</w:t>
      </w:r>
    </w:p>
    <w:p w14:paraId="6867DE55" w14:textId="77777777" w:rsidR="000C44A2" w:rsidRDefault="000C44A2" w:rsidP="000C44A2">
      <w:pPr>
        <w:autoSpaceDE w:val="0"/>
        <w:autoSpaceDN w:val="0"/>
        <w:adjustRightInd w:val="0"/>
        <w:spacing w:after="0" w:line="240" w:lineRule="auto"/>
        <w:rPr>
          <w:rFonts w:cs="Calibri"/>
          <w:color w:val="1F4E79"/>
        </w:rPr>
      </w:pPr>
    </w:p>
    <w:p w14:paraId="73C94D59" w14:textId="77777777" w:rsidR="000C44A2" w:rsidRDefault="000C44A2" w:rsidP="000C44A2">
      <w:pPr>
        <w:autoSpaceDE w:val="0"/>
        <w:autoSpaceDN w:val="0"/>
        <w:adjustRightInd w:val="0"/>
        <w:spacing w:after="0" w:line="240" w:lineRule="auto"/>
        <w:rPr>
          <w:rFonts w:cs="Calibri"/>
          <w:color w:val="1F4E79"/>
        </w:rPr>
      </w:pPr>
      <w:r w:rsidRPr="008A6D19">
        <w:rPr>
          <w:rFonts w:cs="Calibri"/>
          <w:color w:val="1F4E79"/>
        </w:rPr>
        <w:t>În timp ce în anul 2007, 13,3% (bărbaţi: 11,6%; femei: 15,1%)</w:t>
      </w:r>
      <w:r>
        <w:rPr>
          <w:rFonts w:cs="Calibri"/>
          <w:color w:val="1F4E79"/>
        </w:rPr>
        <w:t xml:space="preserve"> </w:t>
      </w:r>
      <w:r w:rsidRPr="008A6D19">
        <w:rPr>
          <w:rFonts w:cs="Calibri"/>
          <w:color w:val="1F4E79"/>
        </w:rPr>
        <w:t>din persoanele cu vârsta 15-24 de ani aparţineau grupului NEETs, ponderea acestor persoane a</w:t>
      </w:r>
      <w:r>
        <w:rPr>
          <w:rFonts w:cs="Calibri"/>
          <w:color w:val="1F4E79"/>
        </w:rPr>
        <w:t xml:space="preserve"> </w:t>
      </w:r>
      <w:r w:rsidRPr="008A6D19">
        <w:rPr>
          <w:rFonts w:cs="Calibri"/>
          <w:color w:val="1F4E79"/>
        </w:rPr>
        <w:t>crescut la 17,2% în 2013 (față de 12,9% în UE). Importante disparități se înregistrează în funcție</w:t>
      </w:r>
      <w:r>
        <w:rPr>
          <w:rFonts w:cs="Calibri"/>
          <w:color w:val="1F4E79"/>
        </w:rPr>
        <w:t xml:space="preserve"> </w:t>
      </w:r>
      <w:r w:rsidRPr="008A6D19">
        <w:rPr>
          <w:rFonts w:cs="Calibri"/>
          <w:color w:val="1F4E79"/>
        </w:rPr>
        <w:t>de gen, fenomenul fiind mai acut în rândul femeilor tinere (18,9% faţă de 13,2% în UE27).</w:t>
      </w:r>
      <w:r>
        <w:rPr>
          <w:rFonts w:cs="Calibri"/>
          <w:color w:val="1F4E79"/>
        </w:rPr>
        <w:t xml:space="preserve"> </w:t>
      </w:r>
      <w:r w:rsidRPr="008A6D19">
        <w:rPr>
          <w:rFonts w:cs="Calibri"/>
          <w:color w:val="1F4E79"/>
        </w:rPr>
        <w:t xml:space="preserve">În 2013, Guvernul României și-a asumat </w:t>
      </w:r>
      <w:r w:rsidRPr="008A6D19">
        <w:rPr>
          <w:rFonts w:cs="Calibri,Bold"/>
          <w:b/>
          <w:bCs/>
          <w:color w:val="1F4E79"/>
        </w:rPr>
        <w:t>Planul de Implementare a Garanței pentru Tineret</w:t>
      </w:r>
      <w:r>
        <w:rPr>
          <w:rFonts w:cs="Calibri,Bold"/>
          <w:b/>
          <w:bCs/>
          <w:color w:val="1F4E79"/>
        </w:rPr>
        <w:t xml:space="preserve"> </w:t>
      </w:r>
      <w:r w:rsidRPr="008A6D19">
        <w:rPr>
          <w:rFonts w:cs="Calibri,Bold"/>
          <w:b/>
          <w:bCs/>
          <w:color w:val="1F4E79"/>
        </w:rPr>
        <w:t xml:space="preserve">2014-2015, </w:t>
      </w:r>
      <w:r w:rsidRPr="008A6D19">
        <w:rPr>
          <w:rFonts w:cs="Calibri"/>
          <w:color w:val="1F4E79"/>
        </w:rPr>
        <w:t>prin care se va urmări să se asigure că „</w:t>
      </w:r>
      <w:r w:rsidRPr="008A6D19">
        <w:rPr>
          <w:rFonts w:cs="Calibri,Italic"/>
          <w:i/>
          <w:iCs/>
          <w:color w:val="1F4E79"/>
        </w:rPr>
        <w:t>toți tinerii cu vârsta mai mică de 25 de ani</w:t>
      </w:r>
      <w:r>
        <w:rPr>
          <w:rFonts w:cs="Calibri,Italic"/>
          <w:i/>
          <w:iCs/>
          <w:color w:val="1F4E79"/>
        </w:rPr>
        <w:t xml:space="preserve"> </w:t>
      </w:r>
      <w:r w:rsidRPr="008A6D19">
        <w:rPr>
          <w:rFonts w:cs="Calibri,Italic"/>
          <w:i/>
          <w:iCs/>
          <w:color w:val="1F4E79"/>
        </w:rPr>
        <w:t>care își pierd locul de muncă, sau care nu găsesc un loc de muncă după terminarea studiilor,</w:t>
      </w:r>
      <w:r>
        <w:rPr>
          <w:rFonts w:cs="Calibri,Italic"/>
          <w:i/>
          <w:iCs/>
          <w:color w:val="1F4E79"/>
        </w:rPr>
        <w:t xml:space="preserve"> </w:t>
      </w:r>
      <w:r w:rsidRPr="008A6D19">
        <w:rPr>
          <w:rFonts w:cs="Calibri,Italic"/>
          <w:i/>
          <w:iCs/>
          <w:color w:val="1F4E79"/>
        </w:rPr>
        <w:t>primesc, în decurs de 4 luni de la înregistrarea la agențiile pentru ocuparea forței de muncă sau</w:t>
      </w:r>
      <w:r>
        <w:rPr>
          <w:rFonts w:cs="Calibri,Italic"/>
          <w:i/>
          <w:iCs/>
          <w:color w:val="1F4E79"/>
        </w:rPr>
        <w:t xml:space="preserve"> </w:t>
      </w:r>
      <w:r w:rsidRPr="008A6D19">
        <w:rPr>
          <w:rFonts w:cs="Calibri,Italic"/>
          <w:i/>
          <w:iCs/>
          <w:color w:val="1F4E79"/>
        </w:rPr>
        <w:t>la centrele de garanții pentru tineret, o ofertă de bună calitate de angajare, de continuare a</w:t>
      </w:r>
      <w:r>
        <w:rPr>
          <w:rFonts w:cs="Calibri,Italic"/>
          <w:i/>
          <w:iCs/>
          <w:color w:val="1F4E79"/>
        </w:rPr>
        <w:t xml:space="preserve"> </w:t>
      </w:r>
      <w:r w:rsidRPr="008A6D19">
        <w:rPr>
          <w:rFonts w:cs="Calibri,Italic"/>
          <w:i/>
          <w:iCs/>
          <w:color w:val="1F4E79"/>
        </w:rPr>
        <w:t>educației, de intrare în ucenicie sau de efectuare a unui stagiu</w:t>
      </w:r>
      <w:r w:rsidRPr="008A6D19">
        <w:rPr>
          <w:rFonts w:cs="Calibri"/>
          <w:color w:val="1F4E79"/>
        </w:rPr>
        <w:t>”</w:t>
      </w:r>
      <w:r>
        <w:rPr>
          <w:rStyle w:val="FootnoteReference"/>
          <w:rFonts w:cs="Calibri"/>
          <w:color w:val="1F4E79"/>
        </w:rPr>
        <w:footnoteReference w:id="2"/>
      </w:r>
      <w:r w:rsidRPr="008A6D19">
        <w:rPr>
          <w:rFonts w:cs="Calibri"/>
          <w:color w:val="1F4E79"/>
        </w:rPr>
        <w:t>.</w:t>
      </w:r>
    </w:p>
    <w:p w14:paraId="0CA953CF" w14:textId="77777777" w:rsidR="000C44A2" w:rsidRPr="008A6D19" w:rsidRDefault="000C44A2" w:rsidP="000C44A2">
      <w:pPr>
        <w:autoSpaceDE w:val="0"/>
        <w:autoSpaceDN w:val="0"/>
        <w:adjustRightInd w:val="0"/>
        <w:spacing w:after="0" w:line="240" w:lineRule="auto"/>
        <w:rPr>
          <w:rFonts w:cs="Calibri"/>
          <w:color w:val="1F4E79"/>
        </w:rPr>
      </w:pPr>
    </w:p>
    <w:p w14:paraId="5700E512" w14:textId="77777777" w:rsidR="000C44A2" w:rsidRPr="008A6D19" w:rsidRDefault="000C44A2" w:rsidP="000C44A2">
      <w:pPr>
        <w:autoSpaceDE w:val="0"/>
        <w:autoSpaceDN w:val="0"/>
        <w:adjustRightInd w:val="0"/>
        <w:spacing w:after="0" w:line="240" w:lineRule="auto"/>
        <w:jc w:val="both"/>
        <w:rPr>
          <w:rFonts w:cs="Calibri,Italic"/>
          <w:i/>
          <w:iCs/>
          <w:color w:val="1F4E79"/>
        </w:rPr>
      </w:pPr>
      <w:r w:rsidRPr="008A6D19">
        <w:rPr>
          <w:rFonts w:cs="Calibri"/>
          <w:color w:val="1F4E79"/>
        </w:rPr>
        <w:t xml:space="preserve">În România, potrivit datelor furnizate de Institutul Național de Statistică, </w:t>
      </w:r>
      <w:r w:rsidRPr="008A6D19">
        <w:rPr>
          <w:rFonts w:cs="Calibri,Bold"/>
          <w:b/>
          <w:bCs/>
          <w:color w:val="1F4E79"/>
        </w:rPr>
        <w:t>în 2013 s-a estimat că</w:t>
      </w:r>
      <w:r>
        <w:rPr>
          <w:rFonts w:cs="Calibri,Bold"/>
          <w:b/>
          <w:bCs/>
          <w:color w:val="1F4E79"/>
        </w:rPr>
        <w:t xml:space="preserve"> </w:t>
      </w:r>
      <w:r w:rsidRPr="008A6D19">
        <w:rPr>
          <w:rFonts w:cs="Calibri,Bold"/>
          <w:b/>
          <w:bCs/>
          <w:color w:val="1F4E79"/>
        </w:rPr>
        <w:t>numărul tinerilor neidentificați NEETs a fost de 441.000 de persoane, dar este imposibil de</w:t>
      </w:r>
      <w:r>
        <w:rPr>
          <w:rFonts w:cs="Calibri,Bold"/>
          <w:b/>
          <w:bCs/>
          <w:color w:val="1F4E79"/>
        </w:rPr>
        <w:t xml:space="preserve"> </w:t>
      </w:r>
      <w:r w:rsidRPr="008A6D19">
        <w:rPr>
          <w:rFonts w:cs="Calibri,Bold"/>
          <w:b/>
          <w:bCs/>
          <w:color w:val="1F4E79"/>
        </w:rPr>
        <w:t>realizat o descriere a grupurilor țintă, neexistând în prezent nicio bază de date la nivel</w:t>
      </w:r>
      <w:r>
        <w:rPr>
          <w:rFonts w:cs="Calibri,Bold"/>
          <w:b/>
          <w:bCs/>
          <w:color w:val="1F4E79"/>
        </w:rPr>
        <w:t xml:space="preserve"> </w:t>
      </w:r>
      <w:r w:rsidRPr="008A6D19">
        <w:rPr>
          <w:rFonts w:cs="Calibri,Bold"/>
          <w:b/>
          <w:bCs/>
          <w:color w:val="1F4E79"/>
        </w:rPr>
        <w:t xml:space="preserve">național cu privire la această categorie de tineri. </w:t>
      </w:r>
      <w:r w:rsidRPr="008A6D19">
        <w:rPr>
          <w:rFonts w:cs="Calibri"/>
          <w:color w:val="1F4E79"/>
        </w:rPr>
        <w:t>Analiza statistică a S</w:t>
      </w:r>
      <w:r>
        <w:rPr>
          <w:rFonts w:cs="Calibri"/>
          <w:color w:val="1F4E79"/>
        </w:rPr>
        <w:t xml:space="preserve">erviciului </w:t>
      </w:r>
      <w:r w:rsidRPr="008A6D19">
        <w:rPr>
          <w:rFonts w:cs="Calibri"/>
          <w:color w:val="1F4E79"/>
        </w:rPr>
        <w:t>P</w:t>
      </w:r>
      <w:r>
        <w:rPr>
          <w:rFonts w:cs="Calibri"/>
          <w:color w:val="1F4E79"/>
        </w:rPr>
        <w:t xml:space="preserve">ublic de </w:t>
      </w:r>
      <w:r w:rsidRPr="008A6D19">
        <w:rPr>
          <w:rFonts w:cs="Calibri"/>
          <w:color w:val="1F4E79"/>
        </w:rPr>
        <w:t>O</w:t>
      </w:r>
      <w:r>
        <w:rPr>
          <w:rFonts w:cs="Calibri"/>
          <w:color w:val="1F4E79"/>
        </w:rPr>
        <w:t>cupare SPO (Agenția Națională de Ocupare a Forței de Muncă)</w:t>
      </w:r>
      <w:r w:rsidRPr="008A6D19">
        <w:rPr>
          <w:rFonts w:cs="Calibri"/>
          <w:color w:val="1F4E79"/>
        </w:rPr>
        <w:t xml:space="preserve"> a arătat că aprox.</w:t>
      </w:r>
      <w:r>
        <w:rPr>
          <w:rFonts w:cs="Calibri"/>
          <w:color w:val="1F4E79"/>
        </w:rPr>
        <w:t xml:space="preserve"> </w:t>
      </w:r>
      <w:r w:rsidRPr="008A6D19">
        <w:rPr>
          <w:rFonts w:cs="Calibri"/>
          <w:color w:val="1F4E79"/>
        </w:rPr>
        <w:t>70% dintre tinerii care sunt înregistrați sunt absolvenți de liceu, 20% sunt absolvenți de</w:t>
      </w:r>
      <w:r>
        <w:rPr>
          <w:rFonts w:cs="Calibri"/>
          <w:color w:val="1F4E79"/>
        </w:rPr>
        <w:t xml:space="preserve"> </w:t>
      </w:r>
      <w:r w:rsidRPr="008A6D19">
        <w:rPr>
          <w:rFonts w:cs="Calibri"/>
          <w:color w:val="1F4E79"/>
        </w:rPr>
        <w:t>învățământ superior, mai puțin de 5% sunt persoane cu dizabilități și sub 1% aparțin minorității</w:t>
      </w:r>
      <w:r>
        <w:rPr>
          <w:rFonts w:cs="Calibri"/>
          <w:color w:val="1F4E79"/>
        </w:rPr>
        <w:t xml:space="preserve"> </w:t>
      </w:r>
      <w:r w:rsidRPr="008A6D19">
        <w:rPr>
          <w:rFonts w:cs="Calibri"/>
          <w:color w:val="1F4E79"/>
        </w:rPr>
        <w:t>Roma (cei mai mulți dintre ei au fost identificați prin intermediul programelor implementate de</w:t>
      </w:r>
      <w:r>
        <w:rPr>
          <w:rFonts w:cs="Calibri"/>
          <w:color w:val="1F4E79"/>
        </w:rPr>
        <w:t xml:space="preserve"> </w:t>
      </w:r>
      <w:r w:rsidRPr="008A6D19">
        <w:rPr>
          <w:rFonts w:cs="Calibri"/>
          <w:color w:val="1F4E79"/>
        </w:rPr>
        <w:t xml:space="preserve">SPO ex. </w:t>
      </w:r>
      <w:r w:rsidRPr="008A6D19">
        <w:rPr>
          <w:rFonts w:cs="Calibri,Italic"/>
          <w:i/>
          <w:iCs/>
          <w:color w:val="1F4E79"/>
        </w:rPr>
        <w:t xml:space="preserve">Caravana privind ocuparea forței de muncă, campanii </w:t>
      </w:r>
      <w:r>
        <w:rPr>
          <w:rFonts w:cs="Calibri,Italic"/>
          <w:i/>
          <w:iCs/>
          <w:color w:val="1F4E79"/>
        </w:rPr>
        <w:t xml:space="preserve">de conștientizare organizate în </w:t>
      </w:r>
      <w:r w:rsidRPr="008A6D19">
        <w:rPr>
          <w:rFonts w:cs="Calibri,Italic"/>
          <w:i/>
          <w:iCs/>
          <w:color w:val="1F4E79"/>
        </w:rPr>
        <w:t>parteneriat cu autoritățile publice locale</w:t>
      </w:r>
      <w:r w:rsidRPr="008A6D19">
        <w:rPr>
          <w:rFonts w:cs="Calibri"/>
          <w:color w:val="1F4E79"/>
        </w:rPr>
        <w:t>).</w:t>
      </w:r>
    </w:p>
    <w:p w14:paraId="5860B835" w14:textId="77777777" w:rsidR="000C44A2" w:rsidRDefault="000C44A2" w:rsidP="000C44A2">
      <w:pPr>
        <w:spacing w:before="120" w:after="120" w:line="240" w:lineRule="auto"/>
        <w:jc w:val="both"/>
        <w:rPr>
          <w:rFonts w:cs="Calibri"/>
          <w:color w:val="1F4E79"/>
        </w:rPr>
      </w:pPr>
      <w:r w:rsidRPr="008A6D19">
        <w:rPr>
          <w:rFonts w:cs="Calibri"/>
          <w:color w:val="1F4E79"/>
        </w:rPr>
        <w:t>Pentru a putea beneficia de măsuri active de ocupare finanțate din Fondu Social European</w:t>
      </w:r>
      <w:r>
        <w:rPr>
          <w:rFonts w:cs="Calibri"/>
          <w:color w:val="1F4E79"/>
        </w:rPr>
        <w:t xml:space="preserve"> </w:t>
      </w:r>
      <w:r w:rsidRPr="008A6D19">
        <w:rPr>
          <w:rFonts w:cs="Calibri"/>
          <w:color w:val="1F4E79"/>
        </w:rPr>
        <w:t>2014-2020, tinerii NEETs trebuie să fie înregistrați la S</w:t>
      </w:r>
      <w:r>
        <w:rPr>
          <w:rFonts w:cs="Calibri"/>
          <w:color w:val="1F4E79"/>
        </w:rPr>
        <w:t>PO</w:t>
      </w:r>
      <w:r w:rsidRPr="008A6D19">
        <w:rPr>
          <w:rFonts w:cs="Calibri"/>
          <w:color w:val="1F4E79"/>
        </w:rPr>
        <w:t>. Prin urmare,</w:t>
      </w:r>
      <w:r>
        <w:rPr>
          <w:rFonts w:cs="Calibri"/>
          <w:color w:val="1F4E79"/>
        </w:rPr>
        <w:t xml:space="preserve"> </w:t>
      </w:r>
      <w:r w:rsidRPr="008A6D19">
        <w:rPr>
          <w:rFonts w:cs="Calibri"/>
          <w:color w:val="1F4E79"/>
        </w:rPr>
        <w:t>principala problemă care trebuie să fie soluționată prin finanțarea proiectului/ proiectelor</w:t>
      </w:r>
      <w:r>
        <w:rPr>
          <w:rFonts w:cs="Calibri"/>
          <w:color w:val="1F4E79"/>
        </w:rPr>
        <w:t xml:space="preserve"> </w:t>
      </w:r>
      <w:r w:rsidRPr="008A6D19">
        <w:rPr>
          <w:rFonts w:cs="Calibri"/>
          <w:color w:val="1F4E79"/>
        </w:rPr>
        <w:t>selectate în baza unui mecanism non-competitiv este acela legată de identificarea și</w:t>
      </w:r>
      <w:r>
        <w:rPr>
          <w:rFonts w:cs="Calibri"/>
          <w:color w:val="1F4E79"/>
        </w:rPr>
        <w:t xml:space="preserve"> </w:t>
      </w:r>
      <w:r w:rsidRPr="008A6D19">
        <w:rPr>
          <w:rFonts w:cs="Calibri"/>
          <w:color w:val="1F4E79"/>
        </w:rPr>
        <w:t>înregistrarea acestor tineri NEETs inactivi la S</w:t>
      </w:r>
      <w:r>
        <w:rPr>
          <w:rFonts w:cs="Calibri"/>
          <w:color w:val="1F4E79"/>
        </w:rPr>
        <w:t>PO</w:t>
      </w:r>
      <w:r w:rsidRPr="008A6D19">
        <w:rPr>
          <w:rFonts w:cs="Calibri"/>
          <w:color w:val="1F4E79"/>
        </w:rPr>
        <w:t>.</w:t>
      </w:r>
    </w:p>
    <w:p w14:paraId="1187ACD6" w14:textId="77777777" w:rsidR="000C44A2" w:rsidRDefault="000C44A2" w:rsidP="000C44A2">
      <w:pPr>
        <w:spacing w:before="120" w:after="120" w:line="240" w:lineRule="auto"/>
        <w:jc w:val="both"/>
        <w:rPr>
          <w:bCs/>
        </w:rPr>
      </w:pPr>
    </w:p>
    <w:p w14:paraId="1CFE5095" w14:textId="77777777" w:rsidR="000C44A2" w:rsidRDefault="000C44A2" w:rsidP="000C44A2">
      <w:pPr>
        <w:ind w:right="216"/>
        <w:jc w:val="both"/>
        <w:rPr>
          <w:rFonts w:cs="Calibri"/>
          <w:color w:val="1F497D" w:themeColor="text2"/>
          <w:spacing w:val="-1"/>
        </w:rPr>
      </w:pPr>
      <w:r>
        <w:rPr>
          <w:rFonts w:cs="Calibri"/>
          <w:color w:val="1F497D" w:themeColor="text2"/>
        </w:rPr>
        <w:t>România</w:t>
      </w:r>
      <w:r>
        <w:rPr>
          <w:rFonts w:cs="Calibri"/>
          <w:color w:val="1F497D" w:themeColor="text2"/>
          <w:spacing w:val="3"/>
        </w:rPr>
        <w:t xml:space="preserve"> </w:t>
      </w:r>
      <w:r>
        <w:rPr>
          <w:rFonts w:cs="Calibri"/>
          <w:color w:val="1F497D" w:themeColor="text2"/>
          <w:spacing w:val="-1"/>
        </w:rPr>
        <w:t>înregistrează</w:t>
      </w:r>
      <w:r>
        <w:rPr>
          <w:rFonts w:cs="Calibri"/>
          <w:color w:val="1F497D" w:themeColor="text2"/>
          <w:spacing w:val="3"/>
        </w:rPr>
        <w:t xml:space="preserve"> </w:t>
      </w:r>
      <w:r>
        <w:rPr>
          <w:rFonts w:cs="Calibri"/>
          <w:color w:val="1F497D" w:themeColor="text2"/>
          <w:spacing w:val="-1"/>
        </w:rPr>
        <w:t>disparități</w:t>
      </w:r>
      <w:r>
        <w:rPr>
          <w:rFonts w:cs="Calibri"/>
          <w:color w:val="1F497D" w:themeColor="text2"/>
          <w:spacing w:val="3"/>
        </w:rPr>
        <w:t xml:space="preserve"> </w:t>
      </w:r>
      <w:r>
        <w:rPr>
          <w:rFonts w:cs="Calibri"/>
          <w:color w:val="1F497D" w:themeColor="text2"/>
          <w:spacing w:val="-1"/>
        </w:rPr>
        <w:t>regionale</w:t>
      </w:r>
      <w:r>
        <w:rPr>
          <w:rFonts w:cs="Calibri"/>
          <w:color w:val="1F497D" w:themeColor="text2"/>
          <w:spacing w:val="3"/>
        </w:rPr>
        <w:t xml:space="preserve"> </w:t>
      </w:r>
      <w:r>
        <w:rPr>
          <w:rFonts w:cs="Calibri"/>
          <w:color w:val="1F497D" w:themeColor="text2"/>
          <w:spacing w:val="-1"/>
        </w:rPr>
        <w:t>semnificative</w:t>
      </w:r>
      <w:r>
        <w:rPr>
          <w:rFonts w:cs="Calibri"/>
          <w:color w:val="1F497D" w:themeColor="text2"/>
          <w:spacing w:val="3"/>
        </w:rPr>
        <w:t xml:space="preserve"> </w:t>
      </w:r>
      <w:r>
        <w:rPr>
          <w:rFonts w:cs="Calibri"/>
          <w:color w:val="1F497D" w:themeColor="text2"/>
        </w:rPr>
        <w:t>în</w:t>
      </w:r>
      <w:r>
        <w:rPr>
          <w:rFonts w:cs="Calibri"/>
          <w:color w:val="1F497D" w:themeColor="text2"/>
          <w:spacing w:val="7"/>
        </w:rPr>
        <w:t xml:space="preserve"> </w:t>
      </w:r>
      <w:r>
        <w:rPr>
          <w:rFonts w:cs="Calibri"/>
          <w:color w:val="1F497D" w:themeColor="text2"/>
          <w:spacing w:val="-1"/>
        </w:rPr>
        <w:t>privința</w:t>
      </w:r>
      <w:r>
        <w:rPr>
          <w:rFonts w:cs="Calibri"/>
          <w:color w:val="1F497D" w:themeColor="text2"/>
          <w:spacing w:val="3"/>
        </w:rPr>
        <w:t xml:space="preserve"> </w:t>
      </w:r>
      <w:r>
        <w:rPr>
          <w:rFonts w:cs="Calibri"/>
          <w:color w:val="1F497D" w:themeColor="text2"/>
          <w:spacing w:val="-1"/>
        </w:rPr>
        <w:t>șomajului</w:t>
      </w:r>
      <w:r>
        <w:rPr>
          <w:rFonts w:cs="Calibri"/>
          <w:color w:val="1F497D" w:themeColor="text2"/>
          <w:spacing w:val="3"/>
        </w:rPr>
        <w:t xml:space="preserve"> </w:t>
      </w:r>
      <w:r>
        <w:rPr>
          <w:rFonts w:cs="Calibri"/>
          <w:color w:val="1F497D" w:themeColor="text2"/>
        </w:rPr>
        <w:t>în</w:t>
      </w:r>
      <w:r>
        <w:rPr>
          <w:rFonts w:cs="Calibri"/>
          <w:color w:val="1F497D" w:themeColor="text2"/>
          <w:spacing w:val="1"/>
        </w:rPr>
        <w:t xml:space="preserve"> </w:t>
      </w:r>
      <w:r>
        <w:rPr>
          <w:rFonts w:cs="Calibri"/>
          <w:color w:val="1F497D" w:themeColor="text2"/>
        </w:rPr>
        <w:t xml:space="preserve">rândul </w:t>
      </w:r>
      <w:r>
        <w:rPr>
          <w:rFonts w:cs="Calibri"/>
          <w:color w:val="1F497D" w:themeColor="text2"/>
          <w:spacing w:val="-1"/>
        </w:rPr>
        <w:t>tinerilor</w:t>
      </w:r>
      <w:r>
        <w:rPr>
          <w:rFonts w:cs="Calibri"/>
          <w:color w:val="1F497D" w:themeColor="text2"/>
          <w:spacing w:val="97"/>
        </w:rPr>
        <w:t xml:space="preserve"> </w:t>
      </w:r>
      <w:r>
        <w:rPr>
          <w:rFonts w:cs="Calibri"/>
          <w:color w:val="1F497D" w:themeColor="text2"/>
          <w:spacing w:val="-1"/>
        </w:rPr>
        <w:t>NEETs.</w:t>
      </w:r>
      <w:r>
        <w:rPr>
          <w:rFonts w:cs="Calibri"/>
          <w:color w:val="1F497D" w:themeColor="text2"/>
          <w:spacing w:val="1"/>
        </w:rPr>
        <w:t xml:space="preserve"> </w:t>
      </w:r>
      <w:r>
        <w:rPr>
          <w:rFonts w:cs="Calibri"/>
          <w:b/>
          <w:bCs/>
          <w:color w:val="1F497D" w:themeColor="text2"/>
          <w:spacing w:val="-1"/>
        </w:rPr>
        <w:t>Pentru</w:t>
      </w:r>
      <w:r>
        <w:rPr>
          <w:rFonts w:cs="Calibri"/>
          <w:b/>
          <w:bCs/>
          <w:color w:val="1F497D" w:themeColor="text2"/>
          <w:spacing w:val="2"/>
        </w:rPr>
        <w:t xml:space="preserve"> </w:t>
      </w:r>
      <w:r>
        <w:rPr>
          <w:rFonts w:cs="Calibri"/>
          <w:b/>
          <w:bCs/>
          <w:color w:val="1F497D" w:themeColor="text2"/>
          <w:spacing w:val="-1"/>
        </w:rPr>
        <w:t>trei</w:t>
      </w:r>
      <w:r>
        <w:rPr>
          <w:rFonts w:cs="Calibri"/>
          <w:b/>
          <w:bCs/>
          <w:color w:val="1F497D" w:themeColor="text2"/>
          <w:spacing w:val="2"/>
        </w:rPr>
        <w:t xml:space="preserve"> </w:t>
      </w:r>
      <w:r>
        <w:rPr>
          <w:rFonts w:cs="Calibri"/>
          <w:b/>
          <w:bCs/>
          <w:color w:val="1F497D" w:themeColor="text2"/>
          <w:spacing w:val="-1"/>
        </w:rPr>
        <w:t>regiuni</w:t>
      </w:r>
      <w:r>
        <w:rPr>
          <w:rFonts w:cs="Calibri"/>
          <w:b/>
          <w:bCs/>
          <w:color w:val="1F497D" w:themeColor="text2"/>
          <w:spacing w:val="1"/>
        </w:rPr>
        <w:t xml:space="preserve"> </w:t>
      </w:r>
      <w:r>
        <w:rPr>
          <w:rFonts w:cs="Calibri"/>
          <w:b/>
          <w:bCs/>
          <w:color w:val="1F497D" w:themeColor="text2"/>
          <w:spacing w:val="-1"/>
        </w:rPr>
        <w:t>(Centru,</w:t>
      </w:r>
      <w:r>
        <w:rPr>
          <w:rFonts w:cs="Calibri"/>
          <w:b/>
          <w:bCs/>
          <w:color w:val="1F497D" w:themeColor="text2"/>
          <w:spacing w:val="2"/>
        </w:rPr>
        <w:t xml:space="preserve"> </w:t>
      </w:r>
      <w:r>
        <w:rPr>
          <w:rFonts w:cs="Calibri"/>
          <w:b/>
          <w:bCs/>
          <w:color w:val="1F497D" w:themeColor="text2"/>
          <w:spacing w:val="-1"/>
        </w:rPr>
        <w:t>Sud-Est</w:t>
      </w:r>
      <w:r>
        <w:rPr>
          <w:rFonts w:cs="Calibri"/>
          <w:b/>
          <w:bCs/>
          <w:color w:val="1F497D" w:themeColor="text2"/>
          <w:spacing w:val="2"/>
        </w:rPr>
        <w:t xml:space="preserve"> </w:t>
      </w:r>
      <w:r>
        <w:rPr>
          <w:rFonts w:cs="Calibri"/>
          <w:b/>
          <w:bCs/>
          <w:color w:val="1F497D" w:themeColor="text2"/>
        </w:rPr>
        <w:t>și</w:t>
      </w:r>
      <w:r>
        <w:rPr>
          <w:rFonts w:cs="Calibri"/>
          <w:b/>
          <w:bCs/>
          <w:color w:val="1F497D" w:themeColor="text2"/>
          <w:spacing w:val="2"/>
        </w:rPr>
        <w:t xml:space="preserve"> </w:t>
      </w:r>
      <w:r>
        <w:rPr>
          <w:rFonts w:cs="Calibri"/>
          <w:b/>
          <w:bCs/>
          <w:color w:val="1F497D" w:themeColor="text2"/>
          <w:spacing w:val="-1"/>
        </w:rPr>
        <w:t>Sud-Muntenia),</w:t>
      </w:r>
      <w:r>
        <w:rPr>
          <w:rFonts w:cs="Calibri"/>
          <w:b/>
          <w:bCs/>
          <w:color w:val="1F497D" w:themeColor="text2"/>
          <w:spacing w:val="2"/>
        </w:rPr>
        <w:t xml:space="preserve"> </w:t>
      </w:r>
      <w:r>
        <w:rPr>
          <w:rFonts w:cs="Calibri"/>
          <w:b/>
          <w:bCs/>
          <w:color w:val="1F497D" w:themeColor="text2"/>
          <w:spacing w:val="-1"/>
        </w:rPr>
        <w:t>rata</w:t>
      </w:r>
      <w:r>
        <w:rPr>
          <w:rFonts w:cs="Calibri"/>
          <w:b/>
          <w:bCs/>
          <w:color w:val="1F497D" w:themeColor="text2"/>
          <w:spacing w:val="1"/>
        </w:rPr>
        <w:t xml:space="preserve"> </w:t>
      </w:r>
      <w:r>
        <w:rPr>
          <w:rFonts w:cs="Calibri"/>
          <w:b/>
          <w:bCs/>
          <w:color w:val="1F497D" w:themeColor="text2"/>
          <w:spacing w:val="-1"/>
        </w:rPr>
        <w:t>șomajului</w:t>
      </w:r>
      <w:r>
        <w:rPr>
          <w:rFonts w:cs="Calibri"/>
          <w:b/>
          <w:bCs/>
          <w:color w:val="1F497D" w:themeColor="text2"/>
          <w:spacing w:val="1"/>
        </w:rPr>
        <w:t xml:space="preserve"> </w:t>
      </w:r>
      <w:r>
        <w:rPr>
          <w:rFonts w:cs="Calibri"/>
          <w:b/>
          <w:bCs/>
          <w:color w:val="1F497D" w:themeColor="text2"/>
        </w:rPr>
        <w:t xml:space="preserve">în </w:t>
      </w:r>
      <w:r>
        <w:rPr>
          <w:rFonts w:cs="Calibri"/>
          <w:b/>
          <w:bCs/>
          <w:color w:val="1F497D" w:themeColor="text2"/>
          <w:spacing w:val="-1"/>
        </w:rPr>
        <w:t>rândul</w:t>
      </w:r>
      <w:r>
        <w:rPr>
          <w:rFonts w:cs="Calibri"/>
          <w:b/>
          <w:bCs/>
          <w:color w:val="1F497D" w:themeColor="text2"/>
          <w:spacing w:val="2"/>
        </w:rPr>
        <w:t xml:space="preserve"> </w:t>
      </w:r>
      <w:r>
        <w:rPr>
          <w:rFonts w:cs="Calibri"/>
          <w:b/>
          <w:bCs/>
          <w:color w:val="1F497D" w:themeColor="text2"/>
          <w:spacing w:val="-1"/>
        </w:rPr>
        <w:t>tinerilor</w:t>
      </w:r>
      <w:r>
        <w:rPr>
          <w:rFonts w:cs="Calibri"/>
          <w:b/>
          <w:bCs/>
          <w:color w:val="1F497D" w:themeColor="text2"/>
          <w:spacing w:val="81"/>
        </w:rPr>
        <w:t xml:space="preserve"> </w:t>
      </w:r>
      <w:r>
        <w:rPr>
          <w:rFonts w:cs="Calibri"/>
          <w:b/>
          <w:bCs/>
          <w:color w:val="1F497D" w:themeColor="text2"/>
          <w:spacing w:val="-1"/>
        </w:rPr>
        <w:t>depășește</w:t>
      </w:r>
      <w:r>
        <w:rPr>
          <w:rFonts w:cs="Calibri"/>
          <w:b/>
          <w:bCs/>
          <w:color w:val="1F497D" w:themeColor="text2"/>
        </w:rPr>
        <w:t xml:space="preserve"> 25%</w:t>
      </w:r>
      <w:r>
        <w:rPr>
          <w:rFonts w:cs="Calibri"/>
          <w:color w:val="1F497D" w:themeColor="text2"/>
        </w:rPr>
        <w:t xml:space="preserve">, </w:t>
      </w:r>
      <w:r>
        <w:rPr>
          <w:rFonts w:cs="Calibri"/>
          <w:color w:val="1F497D" w:themeColor="text2"/>
          <w:spacing w:val="-1"/>
        </w:rPr>
        <w:t>ceea</w:t>
      </w:r>
      <w:r>
        <w:rPr>
          <w:rFonts w:cs="Calibri"/>
          <w:color w:val="1F497D" w:themeColor="text2"/>
          <w:spacing w:val="1"/>
        </w:rPr>
        <w:t xml:space="preserve"> </w:t>
      </w:r>
      <w:r>
        <w:rPr>
          <w:rFonts w:cs="Calibri"/>
          <w:color w:val="1F497D" w:themeColor="text2"/>
          <w:spacing w:val="-1"/>
        </w:rPr>
        <w:t>ce</w:t>
      </w:r>
      <w:r>
        <w:rPr>
          <w:rFonts w:cs="Calibri"/>
          <w:color w:val="1F497D" w:themeColor="text2"/>
          <w:spacing w:val="1"/>
        </w:rPr>
        <w:t xml:space="preserve"> </w:t>
      </w:r>
      <w:r>
        <w:rPr>
          <w:rFonts w:cs="Calibri"/>
          <w:color w:val="1F497D" w:themeColor="text2"/>
          <w:spacing w:val="-2"/>
        </w:rPr>
        <w:t>le</w:t>
      </w:r>
      <w:r>
        <w:rPr>
          <w:rFonts w:cs="Calibri"/>
          <w:color w:val="1F497D" w:themeColor="text2"/>
          <w:spacing w:val="1"/>
        </w:rPr>
        <w:t xml:space="preserve"> </w:t>
      </w:r>
      <w:r>
        <w:rPr>
          <w:rFonts w:cs="Calibri"/>
          <w:color w:val="1F497D" w:themeColor="text2"/>
        </w:rPr>
        <w:t>face</w:t>
      </w:r>
      <w:r>
        <w:rPr>
          <w:rFonts w:cs="Calibri"/>
          <w:color w:val="1F497D" w:themeColor="text2"/>
          <w:spacing w:val="-2"/>
        </w:rPr>
        <w:t xml:space="preserve"> </w:t>
      </w:r>
      <w:r>
        <w:rPr>
          <w:rFonts w:cs="Calibri"/>
          <w:color w:val="1F497D" w:themeColor="text2"/>
          <w:spacing w:val="-1"/>
        </w:rPr>
        <w:t>eligibile pentru „Iniţiativa</w:t>
      </w:r>
      <w:r>
        <w:rPr>
          <w:rFonts w:cs="Calibri"/>
          <w:color w:val="1F497D" w:themeColor="text2"/>
          <w:spacing w:val="-2"/>
        </w:rPr>
        <w:t xml:space="preserve"> </w:t>
      </w:r>
      <w:r>
        <w:rPr>
          <w:rFonts w:cs="Calibri"/>
          <w:color w:val="1F497D" w:themeColor="text2"/>
        </w:rPr>
        <w:t>Locuri</w:t>
      </w:r>
      <w:r>
        <w:rPr>
          <w:rFonts w:cs="Calibri"/>
          <w:color w:val="1F497D" w:themeColor="text2"/>
          <w:spacing w:val="-2"/>
        </w:rPr>
        <w:t xml:space="preserve"> </w:t>
      </w:r>
      <w:r>
        <w:rPr>
          <w:rFonts w:cs="Calibri"/>
          <w:color w:val="1F497D" w:themeColor="text2"/>
        </w:rPr>
        <w:t>de</w:t>
      </w:r>
      <w:r>
        <w:rPr>
          <w:rFonts w:cs="Calibri"/>
          <w:color w:val="1F497D" w:themeColor="text2"/>
          <w:spacing w:val="-2"/>
        </w:rPr>
        <w:t xml:space="preserve"> </w:t>
      </w:r>
      <w:r>
        <w:rPr>
          <w:rFonts w:cs="Calibri"/>
          <w:color w:val="1F497D" w:themeColor="text2"/>
          <w:spacing w:val="-1"/>
        </w:rPr>
        <w:t>muncă</w:t>
      </w:r>
      <w:r>
        <w:rPr>
          <w:rFonts w:cs="Calibri"/>
          <w:color w:val="1F497D" w:themeColor="text2"/>
          <w:spacing w:val="-2"/>
        </w:rPr>
        <w:t xml:space="preserve"> </w:t>
      </w:r>
      <w:r>
        <w:rPr>
          <w:rFonts w:cs="Calibri"/>
          <w:color w:val="1F497D" w:themeColor="text2"/>
          <w:spacing w:val="-1"/>
        </w:rPr>
        <w:t>pentru tineri”.</w:t>
      </w:r>
    </w:p>
    <w:p w14:paraId="63661880" w14:textId="77777777" w:rsidR="000C44A2" w:rsidRDefault="000C44A2" w:rsidP="000C44A2">
      <w:pPr>
        <w:ind w:right="216"/>
        <w:jc w:val="both"/>
        <w:rPr>
          <w:rFonts w:cs="Calibri"/>
          <w:color w:val="1F497D" w:themeColor="text2"/>
          <w:spacing w:val="-1"/>
        </w:rPr>
      </w:pPr>
      <w:r>
        <w:rPr>
          <w:color w:val="1F497D" w:themeColor="text2"/>
          <w:spacing w:val="-1"/>
        </w:rPr>
        <w:lastRenderedPageBreak/>
        <w:t>Deoarece</w:t>
      </w:r>
      <w:r>
        <w:rPr>
          <w:color w:val="1F497D" w:themeColor="text2"/>
          <w:spacing w:val="9"/>
        </w:rPr>
        <w:t xml:space="preserve"> </w:t>
      </w:r>
      <w:r>
        <w:rPr>
          <w:color w:val="1F497D" w:themeColor="text2"/>
          <w:spacing w:val="-1"/>
        </w:rPr>
        <w:t>nevoia</w:t>
      </w:r>
      <w:r>
        <w:rPr>
          <w:color w:val="1F497D" w:themeColor="text2"/>
          <w:spacing w:val="10"/>
        </w:rPr>
        <w:t xml:space="preserve"> </w:t>
      </w:r>
      <w:r>
        <w:rPr>
          <w:color w:val="1F497D" w:themeColor="text2"/>
        </w:rPr>
        <w:t>de</w:t>
      </w:r>
      <w:r>
        <w:rPr>
          <w:color w:val="1F497D" w:themeColor="text2"/>
          <w:spacing w:val="11"/>
        </w:rPr>
        <w:t xml:space="preserve"> </w:t>
      </w:r>
      <w:r>
        <w:rPr>
          <w:color w:val="1F497D" w:themeColor="text2"/>
          <w:spacing w:val="-1"/>
        </w:rPr>
        <w:t>susţinere</w:t>
      </w:r>
      <w:r>
        <w:rPr>
          <w:color w:val="1F497D" w:themeColor="text2"/>
          <w:spacing w:val="8"/>
        </w:rPr>
        <w:t xml:space="preserve"> </w:t>
      </w:r>
      <w:r>
        <w:rPr>
          <w:color w:val="1F497D" w:themeColor="text2"/>
        </w:rPr>
        <w:t>a</w:t>
      </w:r>
      <w:r>
        <w:rPr>
          <w:color w:val="1F497D" w:themeColor="text2"/>
          <w:spacing w:val="8"/>
        </w:rPr>
        <w:t xml:space="preserve"> </w:t>
      </w:r>
      <w:r>
        <w:rPr>
          <w:color w:val="1F497D" w:themeColor="text2"/>
          <w:spacing w:val="-1"/>
        </w:rPr>
        <w:t>tinerilor</w:t>
      </w:r>
      <w:r>
        <w:rPr>
          <w:color w:val="1F497D" w:themeColor="text2"/>
          <w:spacing w:val="11"/>
        </w:rPr>
        <w:t xml:space="preserve"> </w:t>
      </w:r>
      <w:r>
        <w:rPr>
          <w:color w:val="1F497D" w:themeColor="text2"/>
        </w:rPr>
        <w:t>pe</w:t>
      </w:r>
      <w:r>
        <w:rPr>
          <w:color w:val="1F497D" w:themeColor="text2"/>
          <w:spacing w:val="8"/>
        </w:rPr>
        <w:t xml:space="preserve"> </w:t>
      </w:r>
      <w:r>
        <w:rPr>
          <w:color w:val="1F497D" w:themeColor="text2"/>
          <w:spacing w:val="-1"/>
        </w:rPr>
        <w:t>piaţa</w:t>
      </w:r>
      <w:r>
        <w:rPr>
          <w:color w:val="1F497D" w:themeColor="text2"/>
          <w:spacing w:val="8"/>
        </w:rPr>
        <w:t xml:space="preserve"> </w:t>
      </w:r>
      <w:r>
        <w:rPr>
          <w:color w:val="1F497D" w:themeColor="text2"/>
        </w:rPr>
        <w:t>muncii</w:t>
      </w:r>
      <w:r>
        <w:rPr>
          <w:color w:val="1F497D" w:themeColor="text2"/>
          <w:spacing w:val="11"/>
        </w:rPr>
        <w:t xml:space="preserve"> </w:t>
      </w:r>
      <w:r>
        <w:rPr>
          <w:color w:val="1F497D" w:themeColor="text2"/>
        </w:rPr>
        <w:t>a</w:t>
      </w:r>
      <w:r>
        <w:rPr>
          <w:color w:val="1F497D" w:themeColor="text2"/>
          <w:spacing w:val="8"/>
        </w:rPr>
        <w:t xml:space="preserve"> </w:t>
      </w:r>
      <w:r>
        <w:rPr>
          <w:color w:val="1F497D" w:themeColor="text2"/>
        </w:rPr>
        <w:t>fost</w:t>
      </w:r>
      <w:r>
        <w:rPr>
          <w:color w:val="1F497D" w:themeColor="text2"/>
          <w:spacing w:val="10"/>
        </w:rPr>
        <w:t xml:space="preserve"> </w:t>
      </w:r>
      <w:r>
        <w:rPr>
          <w:color w:val="1F497D" w:themeColor="text2"/>
          <w:spacing w:val="-1"/>
        </w:rPr>
        <w:t>identificată</w:t>
      </w:r>
      <w:r>
        <w:rPr>
          <w:color w:val="1F497D" w:themeColor="text2"/>
          <w:spacing w:val="10"/>
        </w:rPr>
        <w:t xml:space="preserve"> </w:t>
      </w:r>
      <w:r>
        <w:rPr>
          <w:color w:val="1F497D" w:themeColor="text2"/>
        </w:rPr>
        <w:t>în</w:t>
      </w:r>
      <w:r>
        <w:rPr>
          <w:color w:val="1F497D" w:themeColor="text2"/>
          <w:spacing w:val="9"/>
        </w:rPr>
        <w:t xml:space="preserve"> </w:t>
      </w:r>
      <w:r>
        <w:rPr>
          <w:color w:val="1F497D" w:themeColor="text2"/>
          <w:spacing w:val="-1"/>
        </w:rPr>
        <w:t>toate</w:t>
      </w:r>
      <w:r>
        <w:rPr>
          <w:color w:val="1F497D" w:themeColor="text2"/>
          <w:spacing w:val="9"/>
        </w:rPr>
        <w:t xml:space="preserve"> </w:t>
      </w:r>
      <w:r>
        <w:rPr>
          <w:color w:val="1F497D" w:themeColor="text2"/>
          <w:spacing w:val="-1"/>
        </w:rPr>
        <w:t>regiunile,</w:t>
      </w:r>
      <w:r>
        <w:rPr>
          <w:color w:val="1F497D" w:themeColor="text2"/>
          <w:spacing w:val="87"/>
        </w:rPr>
        <w:t xml:space="preserve"> </w:t>
      </w:r>
      <w:r>
        <w:rPr>
          <w:color w:val="1F497D" w:themeColor="text2"/>
          <w:spacing w:val="-1"/>
        </w:rPr>
        <w:t>intervenţiile finanţate</w:t>
      </w:r>
      <w:r>
        <w:rPr>
          <w:color w:val="1F497D" w:themeColor="text2"/>
        </w:rPr>
        <w:t xml:space="preserve"> </w:t>
      </w:r>
      <w:r>
        <w:rPr>
          <w:color w:val="1F497D" w:themeColor="text2"/>
          <w:spacing w:val="-1"/>
        </w:rPr>
        <w:t xml:space="preserve">prin </w:t>
      </w:r>
      <w:r>
        <w:rPr>
          <w:color w:val="1F497D" w:themeColor="text2"/>
        </w:rPr>
        <w:t>PO</w:t>
      </w:r>
      <w:r>
        <w:rPr>
          <w:color w:val="1F497D" w:themeColor="text2"/>
          <w:spacing w:val="1"/>
        </w:rPr>
        <w:t xml:space="preserve"> </w:t>
      </w:r>
      <w:r>
        <w:rPr>
          <w:color w:val="1F497D" w:themeColor="text2"/>
        </w:rPr>
        <w:t>CU vizează:</w:t>
      </w:r>
    </w:p>
    <w:tbl>
      <w:tblPr>
        <w:tblStyle w:val="TableNormal1"/>
        <w:tblW w:w="9615" w:type="dxa"/>
        <w:tblInd w:w="98" w:type="dxa"/>
        <w:tblLayout w:type="fixed"/>
        <w:tblLook w:val="01E0" w:firstRow="1" w:lastRow="1" w:firstColumn="1" w:lastColumn="1" w:noHBand="0" w:noVBand="0"/>
      </w:tblPr>
      <w:tblGrid>
        <w:gridCol w:w="2604"/>
        <w:gridCol w:w="993"/>
        <w:gridCol w:w="2618"/>
        <w:gridCol w:w="3400"/>
      </w:tblGrid>
      <w:tr w:rsidR="000C44A2" w14:paraId="275AC661" w14:textId="77777777" w:rsidTr="000C44A2">
        <w:trPr>
          <w:trHeight w:hRule="exact" w:val="297"/>
        </w:trPr>
        <w:tc>
          <w:tcPr>
            <w:tcW w:w="2603" w:type="dxa"/>
            <w:tcBorders>
              <w:top w:val="single" w:sz="6" w:space="0" w:color="000000"/>
              <w:left w:val="single" w:sz="6" w:space="0" w:color="000000"/>
              <w:bottom w:val="single" w:sz="6" w:space="0" w:color="000000"/>
              <w:right w:val="single" w:sz="6" w:space="0" w:color="000000"/>
            </w:tcBorders>
            <w:shd w:val="clear" w:color="auto" w:fill="D0CECE"/>
            <w:hideMark/>
          </w:tcPr>
          <w:p w14:paraId="5EC6E56D" w14:textId="77777777" w:rsidR="000C44A2" w:rsidRDefault="000C44A2" w:rsidP="000C44A2">
            <w:pPr>
              <w:pStyle w:val="TableParagraph"/>
              <w:ind w:right="256"/>
              <w:jc w:val="center"/>
              <w:rPr>
                <w:rFonts w:eastAsia="Calibri" w:cs="Calibri"/>
                <w:color w:val="1F497D" w:themeColor="text2"/>
                <w:sz w:val="20"/>
                <w:szCs w:val="20"/>
              </w:rPr>
            </w:pPr>
            <w:proofErr w:type="spellStart"/>
            <w:r>
              <w:rPr>
                <w:b/>
                <w:color w:val="1F497D" w:themeColor="text2"/>
                <w:sz w:val="20"/>
                <w:szCs w:val="20"/>
              </w:rPr>
              <w:t>Axa</w:t>
            </w:r>
            <w:proofErr w:type="spellEnd"/>
            <w:r>
              <w:rPr>
                <w:b/>
                <w:color w:val="1F497D" w:themeColor="text2"/>
                <w:sz w:val="20"/>
                <w:szCs w:val="20"/>
              </w:rPr>
              <w:t xml:space="preserve"> </w:t>
            </w:r>
            <w:proofErr w:type="spellStart"/>
            <w:r>
              <w:rPr>
                <w:b/>
                <w:color w:val="1F497D" w:themeColor="text2"/>
                <w:spacing w:val="-1"/>
                <w:sz w:val="20"/>
                <w:szCs w:val="20"/>
              </w:rPr>
              <w:t>prioritară</w:t>
            </w:r>
            <w:proofErr w:type="spellEnd"/>
            <w:r>
              <w:rPr>
                <w:b/>
                <w:color w:val="1F497D" w:themeColor="text2"/>
                <w:spacing w:val="-3"/>
                <w:sz w:val="20"/>
                <w:szCs w:val="20"/>
              </w:rPr>
              <w:t xml:space="preserve"> </w:t>
            </w:r>
            <w:r>
              <w:rPr>
                <w:b/>
                <w:color w:val="1F497D" w:themeColor="text2"/>
                <w:sz w:val="20"/>
                <w:szCs w:val="20"/>
              </w:rPr>
              <w:t>din</w:t>
            </w:r>
            <w:r>
              <w:rPr>
                <w:b/>
                <w:color w:val="1F497D" w:themeColor="text2"/>
                <w:spacing w:val="-1"/>
                <w:sz w:val="20"/>
                <w:szCs w:val="20"/>
              </w:rPr>
              <w:t xml:space="preserve"> </w:t>
            </w:r>
            <w:r>
              <w:rPr>
                <w:b/>
                <w:color w:val="1F497D" w:themeColor="text2"/>
                <w:sz w:val="20"/>
                <w:szCs w:val="20"/>
              </w:rPr>
              <w:t>PO</w:t>
            </w:r>
            <w:r>
              <w:rPr>
                <w:b/>
                <w:color w:val="1F497D" w:themeColor="text2"/>
                <w:spacing w:val="27"/>
                <w:sz w:val="20"/>
                <w:szCs w:val="20"/>
              </w:rPr>
              <w:t xml:space="preserve"> </w:t>
            </w:r>
            <w:r>
              <w:rPr>
                <w:b/>
                <w:color w:val="1F497D" w:themeColor="text2"/>
                <w:sz w:val="20"/>
                <w:szCs w:val="20"/>
              </w:rPr>
              <w:t>CU</w:t>
            </w:r>
          </w:p>
        </w:tc>
        <w:tc>
          <w:tcPr>
            <w:tcW w:w="992" w:type="dxa"/>
            <w:tcBorders>
              <w:top w:val="single" w:sz="6" w:space="0" w:color="000000"/>
              <w:left w:val="single" w:sz="6" w:space="0" w:color="000000"/>
              <w:bottom w:val="single" w:sz="6" w:space="0" w:color="000000"/>
              <w:right w:val="single" w:sz="6" w:space="0" w:color="000000"/>
            </w:tcBorders>
            <w:shd w:val="clear" w:color="auto" w:fill="D0CECE"/>
            <w:hideMark/>
          </w:tcPr>
          <w:p w14:paraId="0F5C7B44" w14:textId="77777777" w:rsidR="000C44A2" w:rsidRDefault="000C44A2" w:rsidP="000C44A2">
            <w:pPr>
              <w:pStyle w:val="TableParagraph"/>
              <w:jc w:val="center"/>
              <w:rPr>
                <w:rFonts w:eastAsia="Calibri" w:cs="Calibri"/>
                <w:color w:val="1F497D" w:themeColor="text2"/>
                <w:sz w:val="20"/>
                <w:szCs w:val="20"/>
              </w:rPr>
            </w:pPr>
            <w:r>
              <w:rPr>
                <w:b/>
                <w:color w:val="1F497D" w:themeColor="text2"/>
                <w:sz w:val="20"/>
                <w:szCs w:val="20"/>
              </w:rPr>
              <w:t>Fond</w:t>
            </w:r>
          </w:p>
        </w:tc>
        <w:tc>
          <w:tcPr>
            <w:tcW w:w="2617" w:type="dxa"/>
            <w:tcBorders>
              <w:top w:val="single" w:sz="6" w:space="0" w:color="000000"/>
              <w:left w:val="single" w:sz="6" w:space="0" w:color="000000"/>
              <w:bottom w:val="single" w:sz="6" w:space="0" w:color="000000"/>
              <w:right w:val="single" w:sz="6" w:space="0" w:color="000000"/>
            </w:tcBorders>
            <w:shd w:val="clear" w:color="auto" w:fill="D0CECE"/>
            <w:hideMark/>
          </w:tcPr>
          <w:p w14:paraId="69F18C0F" w14:textId="77777777" w:rsidR="000C44A2" w:rsidRDefault="000C44A2" w:rsidP="000C44A2">
            <w:pPr>
              <w:pStyle w:val="TableParagraph"/>
              <w:jc w:val="center"/>
              <w:rPr>
                <w:rFonts w:eastAsia="Calibri" w:cs="Calibri"/>
                <w:color w:val="1F497D" w:themeColor="text2"/>
                <w:sz w:val="20"/>
                <w:szCs w:val="20"/>
              </w:rPr>
            </w:pPr>
            <w:proofErr w:type="spellStart"/>
            <w:r>
              <w:rPr>
                <w:b/>
                <w:color w:val="1F497D" w:themeColor="text2"/>
                <w:spacing w:val="-1"/>
                <w:sz w:val="20"/>
                <w:szCs w:val="20"/>
              </w:rPr>
              <w:t>Regiuni</w:t>
            </w:r>
            <w:proofErr w:type="spellEnd"/>
            <w:r>
              <w:rPr>
                <w:b/>
                <w:color w:val="1F497D" w:themeColor="text2"/>
                <w:spacing w:val="-9"/>
                <w:sz w:val="20"/>
                <w:szCs w:val="20"/>
              </w:rPr>
              <w:t xml:space="preserve"> </w:t>
            </w:r>
            <w:proofErr w:type="spellStart"/>
            <w:r>
              <w:rPr>
                <w:b/>
                <w:color w:val="1F497D" w:themeColor="text2"/>
                <w:spacing w:val="-1"/>
                <w:sz w:val="20"/>
                <w:szCs w:val="20"/>
              </w:rPr>
              <w:t>eligibile</w:t>
            </w:r>
            <w:proofErr w:type="spellEnd"/>
          </w:p>
        </w:tc>
        <w:tc>
          <w:tcPr>
            <w:tcW w:w="3398" w:type="dxa"/>
            <w:tcBorders>
              <w:top w:val="single" w:sz="6" w:space="0" w:color="000000"/>
              <w:left w:val="single" w:sz="6" w:space="0" w:color="000000"/>
              <w:bottom w:val="single" w:sz="6" w:space="0" w:color="000000"/>
              <w:right w:val="single" w:sz="6" w:space="0" w:color="000000"/>
            </w:tcBorders>
            <w:shd w:val="clear" w:color="auto" w:fill="D0CECE"/>
            <w:hideMark/>
          </w:tcPr>
          <w:p w14:paraId="729709AA" w14:textId="77777777" w:rsidR="000C44A2" w:rsidRDefault="000C44A2" w:rsidP="000C44A2">
            <w:pPr>
              <w:pStyle w:val="TableParagraph"/>
              <w:jc w:val="center"/>
              <w:rPr>
                <w:rFonts w:eastAsia="Calibri" w:cs="Calibri"/>
                <w:color w:val="1F497D" w:themeColor="text2"/>
                <w:sz w:val="20"/>
                <w:szCs w:val="20"/>
              </w:rPr>
            </w:pPr>
            <w:proofErr w:type="spellStart"/>
            <w:r>
              <w:rPr>
                <w:b/>
                <w:color w:val="1F497D" w:themeColor="text2"/>
                <w:sz w:val="20"/>
                <w:szCs w:val="20"/>
              </w:rPr>
              <w:t>Grup</w:t>
            </w:r>
            <w:proofErr w:type="spellEnd"/>
            <w:r>
              <w:rPr>
                <w:b/>
                <w:color w:val="1F497D" w:themeColor="text2"/>
                <w:spacing w:val="-1"/>
                <w:sz w:val="20"/>
                <w:szCs w:val="20"/>
              </w:rPr>
              <w:t xml:space="preserve"> </w:t>
            </w:r>
            <w:proofErr w:type="spellStart"/>
            <w:r>
              <w:rPr>
                <w:b/>
                <w:color w:val="1F497D" w:themeColor="text2"/>
                <w:spacing w:val="-1"/>
                <w:sz w:val="20"/>
                <w:szCs w:val="20"/>
              </w:rPr>
              <w:t>țintă</w:t>
            </w:r>
            <w:proofErr w:type="spellEnd"/>
            <w:r>
              <w:rPr>
                <w:b/>
                <w:color w:val="1F497D" w:themeColor="text2"/>
                <w:sz w:val="20"/>
                <w:szCs w:val="20"/>
              </w:rPr>
              <w:t xml:space="preserve"> </w:t>
            </w:r>
            <w:proofErr w:type="spellStart"/>
            <w:r>
              <w:rPr>
                <w:b/>
                <w:color w:val="1F497D" w:themeColor="text2"/>
                <w:spacing w:val="-1"/>
                <w:sz w:val="20"/>
                <w:szCs w:val="20"/>
              </w:rPr>
              <w:t>vizat</w:t>
            </w:r>
            <w:proofErr w:type="spellEnd"/>
          </w:p>
        </w:tc>
      </w:tr>
      <w:tr w:rsidR="000C44A2" w14:paraId="3E9CF539" w14:textId="77777777" w:rsidTr="000C44A2">
        <w:trPr>
          <w:trHeight w:hRule="exact" w:val="981"/>
        </w:trPr>
        <w:tc>
          <w:tcPr>
            <w:tcW w:w="2603" w:type="dxa"/>
            <w:tcBorders>
              <w:top w:val="single" w:sz="6" w:space="0" w:color="000000"/>
              <w:left w:val="single" w:sz="6" w:space="0" w:color="000000"/>
              <w:bottom w:val="single" w:sz="6" w:space="0" w:color="000000"/>
              <w:right w:val="single" w:sz="6" w:space="0" w:color="000000"/>
            </w:tcBorders>
            <w:vAlign w:val="center"/>
            <w:hideMark/>
          </w:tcPr>
          <w:p w14:paraId="60794862" w14:textId="77777777" w:rsidR="000C44A2" w:rsidRDefault="000C44A2" w:rsidP="000C44A2">
            <w:pPr>
              <w:pStyle w:val="TableParagraph"/>
              <w:ind w:left="256" w:right="254" w:firstLine="2"/>
              <w:jc w:val="center"/>
              <w:rPr>
                <w:rFonts w:eastAsia="Calibri" w:cs="Calibri"/>
                <w:sz w:val="20"/>
                <w:szCs w:val="20"/>
              </w:rPr>
            </w:pPr>
            <w:proofErr w:type="spellStart"/>
            <w:r w:rsidRPr="008F6D57">
              <w:rPr>
                <w:rFonts w:eastAsia="Calibri" w:cs="Calibri"/>
                <w:b/>
                <w:bCs/>
                <w:color w:val="4F81BD" w:themeColor="accent1"/>
                <w:sz w:val="20"/>
                <w:szCs w:val="20"/>
              </w:rPr>
              <w:t>Axa</w:t>
            </w:r>
            <w:proofErr w:type="spellEnd"/>
            <w:r w:rsidRPr="008F6D57">
              <w:rPr>
                <w:rFonts w:eastAsia="Calibri" w:cs="Calibri"/>
                <w:b/>
                <w:bCs/>
                <w:color w:val="4F81BD" w:themeColor="accent1"/>
                <w:sz w:val="20"/>
                <w:szCs w:val="20"/>
              </w:rPr>
              <w:t xml:space="preserve"> </w:t>
            </w:r>
            <w:proofErr w:type="spellStart"/>
            <w:r w:rsidRPr="008F6D57">
              <w:rPr>
                <w:rFonts w:eastAsia="Calibri" w:cs="Calibri"/>
                <w:b/>
                <w:bCs/>
                <w:color w:val="4F81BD" w:themeColor="accent1"/>
                <w:spacing w:val="-1"/>
                <w:sz w:val="20"/>
                <w:szCs w:val="20"/>
              </w:rPr>
              <w:t>prioritară</w:t>
            </w:r>
            <w:proofErr w:type="spellEnd"/>
            <w:r w:rsidRPr="008F6D57">
              <w:rPr>
                <w:rFonts w:eastAsia="Calibri" w:cs="Calibri"/>
                <w:b/>
                <w:bCs/>
                <w:color w:val="4F81BD" w:themeColor="accent1"/>
                <w:spacing w:val="-3"/>
                <w:sz w:val="20"/>
                <w:szCs w:val="20"/>
              </w:rPr>
              <w:t xml:space="preserve"> </w:t>
            </w:r>
            <w:r w:rsidRPr="008F6D57">
              <w:rPr>
                <w:rFonts w:eastAsia="Calibri" w:cs="Calibri"/>
                <w:b/>
                <w:bCs/>
                <w:color w:val="4F81BD" w:themeColor="accent1"/>
                <w:sz w:val="20"/>
                <w:szCs w:val="20"/>
              </w:rPr>
              <w:t>1</w:t>
            </w:r>
            <w:r w:rsidRPr="008F6D57">
              <w:rPr>
                <w:rFonts w:eastAsia="Calibri" w:cs="Calibri"/>
                <w:b/>
                <w:bCs/>
                <w:color w:val="4F81BD" w:themeColor="accent1"/>
                <w:spacing w:val="2"/>
                <w:sz w:val="20"/>
                <w:szCs w:val="20"/>
              </w:rPr>
              <w:t xml:space="preserve"> </w:t>
            </w:r>
            <w:r w:rsidRPr="008F6D57">
              <w:rPr>
                <w:rFonts w:eastAsia="Calibri" w:cs="Calibri"/>
                <w:b/>
                <w:bCs/>
                <w:color w:val="4F81BD" w:themeColor="accent1"/>
                <w:sz w:val="20"/>
                <w:szCs w:val="20"/>
              </w:rPr>
              <w:t>-</w:t>
            </w:r>
            <w:r w:rsidRPr="008F6D57">
              <w:rPr>
                <w:rFonts w:eastAsia="Calibri" w:cs="Calibri"/>
                <w:b/>
                <w:bCs/>
                <w:color w:val="4F81BD" w:themeColor="accent1"/>
                <w:spacing w:val="27"/>
                <w:sz w:val="20"/>
                <w:szCs w:val="20"/>
              </w:rPr>
              <w:t xml:space="preserve"> </w:t>
            </w:r>
            <w:proofErr w:type="spellStart"/>
            <w:r>
              <w:rPr>
                <w:rFonts w:eastAsia="Calibri" w:cs="Calibri"/>
                <w:b/>
                <w:bCs/>
                <w:color w:val="1F497D" w:themeColor="text2"/>
                <w:spacing w:val="-1"/>
                <w:sz w:val="20"/>
                <w:szCs w:val="20"/>
              </w:rPr>
              <w:t>Inițiativa</w:t>
            </w:r>
            <w:proofErr w:type="spellEnd"/>
            <w:r>
              <w:rPr>
                <w:rFonts w:eastAsia="Calibri" w:cs="Calibri"/>
                <w:b/>
                <w:bCs/>
                <w:color w:val="1F497D" w:themeColor="text2"/>
                <w:spacing w:val="-1"/>
                <w:sz w:val="20"/>
                <w:szCs w:val="20"/>
              </w:rPr>
              <w:t xml:space="preserve"> „</w:t>
            </w:r>
            <w:proofErr w:type="spellStart"/>
            <w:r>
              <w:rPr>
                <w:rFonts w:eastAsia="Calibri" w:cs="Calibri"/>
                <w:b/>
                <w:bCs/>
                <w:color w:val="1F497D" w:themeColor="text2"/>
                <w:spacing w:val="-1"/>
                <w:sz w:val="20"/>
                <w:szCs w:val="20"/>
              </w:rPr>
              <w:t>Locuri</w:t>
            </w:r>
            <w:proofErr w:type="spellEnd"/>
            <w:r>
              <w:rPr>
                <w:rFonts w:eastAsia="Calibri" w:cs="Calibri"/>
                <w:b/>
                <w:bCs/>
                <w:color w:val="1F497D" w:themeColor="text2"/>
                <w:spacing w:val="-1"/>
                <w:sz w:val="20"/>
                <w:szCs w:val="20"/>
              </w:rPr>
              <w:t xml:space="preserve"> </w:t>
            </w:r>
            <w:r>
              <w:rPr>
                <w:rFonts w:eastAsia="Calibri" w:cs="Calibri"/>
                <w:b/>
                <w:bCs/>
                <w:color w:val="1F497D" w:themeColor="text2"/>
                <w:sz w:val="20"/>
                <w:szCs w:val="20"/>
              </w:rPr>
              <w:t>de</w:t>
            </w:r>
            <w:r>
              <w:rPr>
                <w:rFonts w:eastAsia="Calibri" w:cs="Calibri"/>
                <w:b/>
                <w:bCs/>
                <w:color w:val="1F497D" w:themeColor="text2"/>
                <w:spacing w:val="21"/>
                <w:sz w:val="20"/>
                <w:szCs w:val="20"/>
              </w:rPr>
              <w:t xml:space="preserve"> </w:t>
            </w:r>
            <w:proofErr w:type="spellStart"/>
            <w:r>
              <w:rPr>
                <w:rFonts w:eastAsia="Calibri" w:cs="Calibri"/>
                <w:b/>
                <w:bCs/>
                <w:color w:val="1F497D" w:themeColor="text2"/>
                <w:spacing w:val="-1"/>
                <w:sz w:val="20"/>
                <w:szCs w:val="20"/>
              </w:rPr>
              <w:t>munca</w:t>
            </w:r>
            <w:proofErr w:type="spellEnd"/>
            <w:r>
              <w:rPr>
                <w:rFonts w:eastAsia="Calibri" w:cs="Calibri"/>
                <w:b/>
                <w:bCs/>
                <w:color w:val="1F497D" w:themeColor="text2"/>
                <w:sz w:val="20"/>
                <w:szCs w:val="20"/>
              </w:rPr>
              <w:t xml:space="preserve"> </w:t>
            </w:r>
            <w:proofErr w:type="spellStart"/>
            <w:r>
              <w:rPr>
                <w:rFonts w:eastAsia="Calibri" w:cs="Calibri"/>
                <w:b/>
                <w:bCs/>
                <w:color w:val="1F497D" w:themeColor="text2"/>
                <w:spacing w:val="-1"/>
                <w:sz w:val="20"/>
                <w:szCs w:val="20"/>
              </w:rPr>
              <w:t>pentru</w:t>
            </w:r>
            <w:proofErr w:type="spellEnd"/>
            <w:r>
              <w:rPr>
                <w:rFonts w:eastAsia="Calibri" w:cs="Calibri"/>
                <w:b/>
                <w:bCs/>
                <w:color w:val="1F497D" w:themeColor="text2"/>
                <w:spacing w:val="-1"/>
                <w:sz w:val="20"/>
                <w:szCs w:val="20"/>
              </w:rPr>
              <w:t xml:space="preserve"> </w:t>
            </w:r>
            <w:proofErr w:type="spellStart"/>
            <w:r>
              <w:rPr>
                <w:rFonts w:eastAsia="Calibri" w:cs="Calibri"/>
                <w:b/>
                <w:bCs/>
                <w:color w:val="1F497D" w:themeColor="text2"/>
                <w:spacing w:val="-1"/>
                <w:sz w:val="20"/>
                <w:szCs w:val="20"/>
              </w:rPr>
              <w:t>tineri</w:t>
            </w:r>
            <w:proofErr w:type="spellEnd"/>
            <w:r>
              <w:rPr>
                <w:rFonts w:eastAsia="Calibri" w:cs="Calibri"/>
                <w:b/>
                <w:bCs/>
                <w:color w:val="1F497D" w:themeColor="text2"/>
                <w:spacing w:val="-1"/>
                <w:sz w:val="20"/>
                <w:szCs w:val="20"/>
              </w:rPr>
              <w:t>”</w:t>
            </w: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27DACCF1" w14:textId="77777777" w:rsidR="000C44A2" w:rsidRDefault="000C44A2" w:rsidP="000C44A2">
            <w:pPr>
              <w:pStyle w:val="TableParagraph"/>
              <w:ind w:left="102"/>
              <w:jc w:val="center"/>
              <w:rPr>
                <w:rFonts w:eastAsia="Calibri" w:cs="Calibri"/>
                <w:color w:val="1F497D" w:themeColor="text2"/>
                <w:sz w:val="20"/>
                <w:szCs w:val="20"/>
              </w:rPr>
            </w:pPr>
            <w:r>
              <w:rPr>
                <w:b/>
                <w:color w:val="1F497D" w:themeColor="text2"/>
                <w:spacing w:val="-1"/>
                <w:sz w:val="20"/>
                <w:szCs w:val="20"/>
              </w:rPr>
              <w:t>ILMT + FSE</w:t>
            </w:r>
          </w:p>
        </w:tc>
        <w:tc>
          <w:tcPr>
            <w:tcW w:w="2617"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14:paraId="0FF4FE43" w14:textId="77777777" w:rsidR="000C44A2" w:rsidRDefault="000C44A2" w:rsidP="000C44A2">
            <w:pPr>
              <w:pStyle w:val="TableParagraph"/>
              <w:ind w:left="289" w:right="288" w:hanging="2"/>
              <w:jc w:val="center"/>
              <w:rPr>
                <w:rFonts w:eastAsia="Calibri" w:cs="Calibri"/>
                <w:color w:val="1F497D" w:themeColor="text2"/>
                <w:sz w:val="20"/>
                <w:szCs w:val="20"/>
              </w:rPr>
            </w:pPr>
            <w:proofErr w:type="spellStart"/>
            <w:r>
              <w:rPr>
                <w:b/>
                <w:color w:val="1F497D" w:themeColor="text2"/>
                <w:spacing w:val="-1"/>
                <w:sz w:val="20"/>
                <w:szCs w:val="20"/>
              </w:rPr>
              <w:t>Regiuni</w:t>
            </w:r>
            <w:proofErr w:type="spellEnd"/>
            <w:r>
              <w:rPr>
                <w:b/>
                <w:color w:val="1F497D" w:themeColor="text2"/>
                <w:spacing w:val="1"/>
                <w:sz w:val="20"/>
                <w:szCs w:val="20"/>
              </w:rPr>
              <w:t xml:space="preserve"> </w:t>
            </w:r>
            <w:proofErr w:type="spellStart"/>
            <w:r>
              <w:rPr>
                <w:b/>
                <w:color w:val="1F497D" w:themeColor="text2"/>
                <w:spacing w:val="-1"/>
                <w:sz w:val="20"/>
                <w:szCs w:val="20"/>
              </w:rPr>
              <w:t>mai</w:t>
            </w:r>
            <w:proofErr w:type="spellEnd"/>
            <w:r>
              <w:rPr>
                <w:b/>
                <w:color w:val="1F497D" w:themeColor="text2"/>
                <w:spacing w:val="1"/>
                <w:sz w:val="20"/>
                <w:szCs w:val="20"/>
              </w:rPr>
              <w:t xml:space="preserve"> </w:t>
            </w:r>
            <w:proofErr w:type="spellStart"/>
            <w:r>
              <w:rPr>
                <w:b/>
                <w:color w:val="1F497D" w:themeColor="text2"/>
                <w:spacing w:val="-1"/>
                <w:sz w:val="20"/>
                <w:szCs w:val="20"/>
              </w:rPr>
              <w:t>puțin</w:t>
            </w:r>
            <w:proofErr w:type="spellEnd"/>
            <w:r>
              <w:rPr>
                <w:b/>
                <w:color w:val="1F497D" w:themeColor="text2"/>
                <w:spacing w:val="29"/>
                <w:sz w:val="20"/>
                <w:szCs w:val="20"/>
              </w:rPr>
              <w:t xml:space="preserve"> </w:t>
            </w:r>
            <w:proofErr w:type="spellStart"/>
            <w:r>
              <w:rPr>
                <w:b/>
                <w:color w:val="1F497D" w:themeColor="text2"/>
                <w:spacing w:val="-1"/>
                <w:sz w:val="20"/>
                <w:szCs w:val="20"/>
              </w:rPr>
              <w:t>dezvoltate</w:t>
            </w:r>
            <w:proofErr w:type="spellEnd"/>
            <w:r>
              <w:rPr>
                <w:b/>
                <w:color w:val="1F497D" w:themeColor="text2"/>
                <w:spacing w:val="-1"/>
                <w:sz w:val="20"/>
                <w:szCs w:val="20"/>
              </w:rPr>
              <w:t>:</w:t>
            </w:r>
            <w:r>
              <w:rPr>
                <w:b/>
                <w:color w:val="1F497D" w:themeColor="text2"/>
                <w:spacing w:val="-12"/>
                <w:sz w:val="20"/>
                <w:szCs w:val="20"/>
              </w:rPr>
              <w:t xml:space="preserve"> </w:t>
            </w:r>
            <w:proofErr w:type="spellStart"/>
            <w:r>
              <w:rPr>
                <w:b/>
                <w:color w:val="1F497D" w:themeColor="text2"/>
                <w:spacing w:val="-1"/>
                <w:sz w:val="20"/>
                <w:szCs w:val="20"/>
              </w:rPr>
              <w:t>Centru</w:t>
            </w:r>
            <w:proofErr w:type="spellEnd"/>
            <w:r>
              <w:rPr>
                <w:b/>
                <w:color w:val="1F497D" w:themeColor="text2"/>
                <w:spacing w:val="-1"/>
                <w:sz w:val="20"/>
                <w:szCs w:val="20"/>
              </w:rPr>
              <w:t>,</w:t>
            </w:r>
            <w:r>
              <w:rPr>
                <w:b/>
                <w:color w:val="1F497D" w:themeColor="text2"/>
                <w:spacing w:val="21"/>
                <w:w w:val="99"/>
                <w:sz w:val="20"/>
                <w:szCs w:val="20"/>
              </w:rPr>
              <w:t xml:space="preserve"> </w:t>
            </w:r>
            <w:proofErr w:type="spellStart"/>
            <w:r>
              <w:rPr>
                <w:b/>
                <w:color w:val="1F497D" w:themeColor="text2"/>
                <w:sz w:val="20"/>
                <w:szCs w:val="20"/>
              </w:rPr>
              <w:t>Sud</w:t>
            </w:r>
            <w:proofErr w:type="spellEnd"/>
            <w:r>
              <w:rPr>
                <w:b/>
                <w:color w:val="1F497D" w:themeColor="text2"/>
                <w:sz w:val="20"/>
                <w:szCs w:val="20"/>
              </w:rPr>
              <w:t>-Est</w:t>
            </w:r>
            <w:r>
              <w:rPr>
                <w:b/>
                <w:color w:val="1F497D" w:themeColor="text2"/>
                <w:spacing w:val="-3"/>
                <w:sz w:val="20"/>
                <w:szCs w:val="20"/>
              </w:rPr>
              <w:t xml:space="preserve"> </w:t>
            </w:r>
            <w:proofErr w:type="spellStart"/>
            <w:r>
              <w:rPr>
                <w:b/>
                <w:color w:val="1F497D" w:themeColor="text2"/>
                <w:sz w:val="20"/>
                <w:szCs w:val="20"/>
              </w:rPr>
              <w:t>și</w:t>
            </w:r>
            <w:proofErr w:type="spellEnd"/>
            <w:r>
              <w:rPr>
                <w:b/>
                <w:color w:val="1F497D" w:themeColor="text2"/>
                <w:spacing w:val="-3"/>
                <w:sz w:val="20"/>
                <w:szCs w:val="20"/>
              </w:rPr>
              <w:t xml:space="preserve"> </w:t>
            </w:r>
            <w:proofErr w:type="spellStart"/>
            <w:r>
              <w:rPr>
                <w:b/>
                <w:color w:val="1F497D" w:themeColor="text2"/>
                <w:spacing w:val="-1"/>
                <w:sz w:val="20"/>
                <w:szCs w:val="20"/>
              </w:rPr>
              <w:t>Sud</w:t>
            </w:r>
            <w:proofErr w:type="spellEnd"/>
            <w:r>
              <w:rPr>
                <w:b/>
                <w:color w:val="1F497D" w:themeColor="text2"/>
                <w:spacing w:val="-1"/>
                <w:sz w:val="20"/>
                <w:szCs w:val="20"/>
              </w:rPr>
              <w:t>-</w:t>
            </w:r>
            <w:r>
              <w:rPr>
                <w:b/>
                <w:color w:val="1F497D" w:themeColor="text2"/>
                <w:spacing w:val="23"/>
                <w:sz w:val="20"/>
                <w:szCs w:val="20"/>
              </w:rPr>
              <w:t xml:space="preserve"> </w:t>
            </w:r>
            <w:proofErr w:type="spellStart"/>
            <w:r>
              <w:rPr>
                <w:b/>
                <w:color w:val="1F497D" w:themeColor="text2"/>
                <w:sz w:val="20"/>
                <w:szCs w:val="20"/>
              </w:rPr>
              <w:t>Muntenia</w:t>
            </w:r>
            <w:proofErr w:type="spellEnd"/>
          </w:p>
        </w:tc>
        <w:tc>
          <w:tcPr>
            <w:tcW w:w="3398" w:type="dxa"/>
            <w:tcBorders>
              <w:top w:val="single" w:sz="6" w:space="0" w:color="000000"/>
              <w:left w:val="single" w:sz="6" w:space="0" w:color="000000"/>
              <w:bottom w:val="single" w:sz="6" w:space="0" w:color="000000"/>
              <w:right w:val="single" w:sz="6" w:space="0" w:color="000000"/>
            </w:tcBorders>
            <w:vAlign w:val="center"/>
            <w:hideMark/>
          </w:tcPr>
          <w:p w14:paraId="44CB1978" w14:textId="77777777" w:rsidR="000C44A2" w:rsidRDefault="000C44A2" w:rsidP="000C44A2">
            <w:pPr>
              <w:pStyle w:val="TableParagraph"/>
              <w:ind w:left="138" w:right="140" w:hanging="1"/>
              <w:jc w:val="center"/>
              <w:rPr>
                <w:rFonts w:eastAsia="Calibri" w:cs="Calibri"/>
                <w:color w:val="1F497D" w:themeColor="text2"/>
                <w:sz w:val="20"/>
                <w:szCs w:val="20"/>
              </w:rPr>
            </w:pPr>
            <w:proofErr w:type="spellStart"/>
            <w:r>
              <w:rPr>
                <w:b/>
                <w:color w:val="1F497D" w:themeColor="text2"/>
                <w:spacing w:val="-1"/>
                <w:sz w:val="20"/>
                <w:szCs w:val="20"/>
              </w:rPr>
              <w:t>tineri</w:t>
            </w:r>
            <w:proofErr w:type="spellEnd"/>
            <w:r>
              <w:rPr>
                <w:b/>
                <w:color w:val="1F497D" w:themeColor="text2"/>
                <w:spacing w:val="1"/>
                <w:sz w:val="20"/>
                <w:szCs w:val="20"/>
              </w:rPr>
              <w:t xml:space="preserve"> </w:t>
            </w:r>
            <w:r>
              <w:rPr>
                <w:b/>
                <w:color w:val="1F497D" w:themeColor="text2"/>
                <w:spacing w:val="-1"/>
                <w:sz w:val="20"/>
                <w:szCs w:val="20"/>
              </w:rPr>
              <w:t>NEETs</w:t>
            </w:r>
            <w:r>
              <w:rPr>
                <w:b/>
                <w:color w:val="1F497D" w:themeColor="text2"/>
                <w:spacing w:val="-2"/>
                <w:sz w:val="20"/>
                <w:szCs w:val="20"/>
              </w:rPr>
              <w:t xml:space="preserve"> </w:t>
            </w:r>
            <w:proofErr w:type="spellStart"/>
            <w:r>
              <w:rPr>
                <w:b/>
                <w:color w:val="1F497D" w:themeColor="text2"/>
                <w:spacing w:val="-1"/>
                <w:sz w:val="20"/>
                <w:szCs w:val="20"/>
              </w:rPr>
              <w:t>şomeri</w:t>
            </w:r>
            <w:proofErr w:type="spellEnd"/>
            <w:r>
              <w:rPr>
                <w:b/>
                <w:color w:val="1F497D" w:themeColor="text2"/>
                <w:spacing w:val="-1"/>
                <w:sz w:val="20"/>
                <w:szCs w:val="20"/>
              </w:rPr>
              <w:t xml:space="preserve"> </w:t>
            </w:r>
            <w:r>
              <w:rPr>
                <w:b/>
                <w:color w:val="1F497D" w:themeColor="text2"/>
                <w:sz w:val="20"/>
                <w:szCs w:val="20"/>
              </w:rPr>
              <w:t>cu</w:t>
            </w:r>
            <w:r>
              <w:rPr>
                <w:b/>
                <w:color w:val="1F497D" w:themeColor="text2"/>
                <w:spacing w:val="1"/>
                <w:sz w:val="20"/>
                <w:szCs w:val="20"/>
              </w:rPr>
              <w:t xml:space="preserve"> </w:t>
            </w:r>
            <w:proofErr w:type="spellStart"/>
            <w:r>
              <w:rPr>
                <w:b/>
                <w:color w:val="1F497D" w:themeColor="text2"/>
                <w:spacing w:val="-1"/>
                <w:sz w:val="20"/>
                <w:szCs w:val="20"/>
              </w:rPr>
              <w:t>vârsta</w:t>
            </w:r>
            <w:proofErr w:type="spellEnd"/>
            <w:r>
              <w:rPr>
                <w:b/>
                <w:color w:val="1F497D" w:themeColor="text2"/>
                <w:spacing w:val="27"/>
                <w:sz w:val="20"/>
                <w:szCs w:val="20"/>
              </w:rPr>
              <w:t xml:space="preserve"> </w:t>
            </w:r>
            <w:proofErr w:type="spellStart"/>
            <w:r>
              <w:rPr>
                <w:b/>
                <w:color w:val="1F497D" w:themeColor="text2"/>
                <w:spacing w:val="-1"/>
                <w:sz w:val="20"/>
                <w:szCs w:val="20"/>
              </w:rPr>
              <w:t>între</w:t>
            </w:r>
            <w:proofErr w:type="spellEnd"/>
            <w:r>
              <w:rPr>
                <w:b/>
                <w:color w:val="1F497D" w:themeColor="text2"/>
                <w:sz w:val="20"/>
                <w:szCs w:val="20"/>
              </w:rPr>
              <w:t xml:space="preserve"> 16 -</w:t>
            </w:r>
            <w:r>
              <w:rPr>
                <w:b/>
                <w:color w:val="1F497D" w:themeColor="text2"/>
                <w:spacing w:val="-1"/>
                <w:sz w:val="20"/>
                <w:szCs w:val="20"/>
              </w:rPr>
              <w:t xml:space="preserve"> </w:t>
            </w:r>
            <w:r>
              <w:rPr>
                <w:b/>
                <w:color w:val="1F497D" w:themeColor="text2"/>
                <w:sz w:val="20"/>
                <w:szCs w:val="20"/>
              </w:rPr>
              <w:t>24</w:t>
            </w:r>
            <w:r>
              <w:rPr>
                <w:b/>
                <w:color w:val="1F497D" w:themeColor="text2"/>
                <w:spacing w:val="1"/>
                <w:sz w:val="20"/>
                <w:szCs w:val="20"/>
              </w:rPr>
              <w:t xml:space="preserve"> </w:t>
            </w:r>
            <w:proofErr w:type="spellStart"/>
            <w:r>
              <w:rPr>
                <w:b/>
                <w:color w:val="1F497D" w:themeColor="text2"/>
                <w:spacing w:val="-1"/>
                <w:sz w:val="20"/>
                <w:szCs w:val="20"/>
              </w:rPr>
              <w:t>ani</w:t>
            </w:r>
            <w:proofErr w:type="spellEnd"/>
            <w:r>
              <w:rPr>
                <w:b/>
                <w:color w:val="1F497D" w:themeColor="text2"/>
                <w:spacing w:val="-1"/>
                <w:sz w:val="20"/>
                <w:szCs w:val="20"/>
              </w:rPr>
              <w:t xml:space="preserve">, </w:t>
            </w:r>
            <w:proofErr w:type="spellStart"/>
            <w:r>
              <w:rPr>
                <w:b/>
                <w:color w:val="1F497D" w:themeColor="text2"/>
                <w:spacing w:val="-1"/>
                <w:sz w:val="20"/>
                <w:szCs w:val="20"/>
              </w:rPr>
              <w:t>înregistrați</w:t>
            </w:r>
            <w:proofErr w:type="spellEnd"/>
            <w:r>
              <w:rPr>
                <w:b/>
                <w:color w:val="1F497D" w:themeColor="text2"/>
                <w:sz w:val="20"/>
                <w:szCs w:val="20"/>
              </w:rPr>
              <w:t xml:space="preserve"> la</w:t>
            </w:r>
            <w:r>
              <w:rPr>
                <w:b/>
                <w:color w:val="1F497D" w:themeColor="text2"/>
                <w:spacing w:val="30"/>
                <w:sz w:val="20"/>
                <w:szCs w:val="20"/>
              </w:rPr>
              <w:t xml:space="preserve"> </w:t>
            </w:r>
            <w:r>
              <w:rPr>
                <w:b/>
                <w:color w:val="1F497D" w:themeColor="text2"/>
                <w:spacing w:val="-1"/>
                <w:sz w:val="20"/>
                <w:szCs w:val="20"/>
              </w:rPr>
              <w:t>SPO</w:t>
            </w:r>
            <w:r>
              <w:rPr>
                <w:b/>
                <w:color w:val="1F497D" w:themeColor="text2"/>
                <w:sz w:val="20"/>
                <w:szCs w:val="20"/>
              </w:rPr>
              <w:t xml:space="preserve"> </w:t>
            </w:r>
            <w:proofErr w:type="spellStart"/>
            <w:r>
              <w:rPr>
                <w:b/>
                <w:color w:val="1F497D" w:themeColor="text2"/>
                <w:sz w:val="20"/>
                <w:szCs w:val="20"/>
              </w:rPr>
              <w:t>şi</w:t>
            </w:r>
            <w:proofErr w:type="spellEnd"/>
            <w:r>
              <w:rPr>
                <w:b/>
                <w:color w:val="1F497D" w:themeColor="text2"/>
                <w:spacing w:val="27"/>
                <w:sz w:val="20"/>
                <w:szCs w:val="20"/>
              </w:rPr>
              <w:t xml:space="preserve"> </w:t>
            </w:r>
            <w:r>
              <w:rPr>
                <w:b/>
                <w:color w:val="1F497D" w:themeColor="text2"/>
                <w:sz w:val="20"/>
                <w:szCs w:val="20"/>
              </w:rPr>
              <w:t>cu</w:t>
            </w:r>
            <w:r>
              <w:rPr>
                <w:b/>
                <w:color w:val="1F497D" w:themeColor="text2"/>
                <w:spacing w:val="1"/>
                <w:sz w:val="20"/>
                <w:szCs w:val="20"/>
              </w:rPr>
              <w:t xml:space="preserve"> </w:t>
            </w:r>
            <w:proofErr w:type="spellStart"/>
            <w:r>
              <w:rPr>
                <w:b/>
                <w:color w:val="1F497D" w:themeColor="text2"/>
                <w:spacing w:val="-1"/>
                <w:sz w:val="20"/>
                <w:szCs w:val="20"/>
              </w:rPr>
              <w:t>rezidența</w:t>
            </w:r>
            <w:proofErr w:type="spellEnd"/>
            <w:r>
              <w:rPr>
                <w:b/>
                <w:color w:val="1F497D" w:themeColor="text2"/>
                <w:spacing w:val="-2"/>
                <w:sz w:val="20"/>
                <w:szCs w:val="20"/>
              </w:rPr>
              <w:t xml:space="preserve"> </w:t>
            </w:r>
            <w:proofErr w:type="spellStart"/>
            <w:r>
              <w:rPr>
                <w:b/>
                <w:color w:val="1F497D" w:themeColor="text2"/>
                <w:sz w:val="20"/>
                <w:szCs w:val="20"/>
              </w:rPr>
              <w:t>în</w:t>
            </w:r>
            <w:proofErr w:type="spellEnd"/>
            <w:r>
              <w:rPr>
                <w:b/>
                <w:color w:val="1F497D" w:themeColor="text2"/>
                <w:spacing w:val="-1"/>
                <w:sz w:val="20"/>
                <w:szCs w:val="20"/>
              </w:rPr>
              <w:t xml:space="preserve"> </w:t>
            </w:r>
            <w:proofErr w:type="spellStart"/>
            <w:r>
              <w:rPr>
                <w:b/>
                <w:color w:val="1F497D" w:themeColor="text2"/>
                <w:spacing w:val="-1"/>
                <w:sz w:val="20"/>
                <w:szCs w:val="20"/>
              </w:rPr>
              <w:t>regiunile</w:t>
            </w:r>
            <w:proofErr w:type="spellEnd"/>
            <w:r>
              <w:rPr>
                <w:b/>
                <w:color w:val="1F497D" w:themeColor="text2"/>
                <w:spacing w:val="21"/>
                <w:sz w:val="20"/>
                <w:szCs w:val="20"/>
              </w:rPr>
              <w:t xml:space="preserve"> </w:t>
            </w:r>
            <w:proofErr w:type="spellStart"/>
            <w:r>
              <w:rPr>
                <w:b/>
                <w:color w:val="1F497D" w:themeColor="text2"/>
                <w:spacing w:val="-1"/>
                <w:sz w:val="20"/>
                <w:szCs w:val="20"/>
              </w:rPr>
              <w:t>eligibile</w:t>
            </w:r>
            <w:proofErr w:type="spellEnd"/>
          </w:p>
        </w:tc>
      </w:tr>
      <w:tr w:rsidR="000C44A2" w14:paraId="42FA1333" w14:textId="77777777" w:rsidTr="000C44A2">
        <w:trPr>
          <w:trHeight w:hRule="exact" w:val="1224"/>
        </w:trPr>
        <w:tc>
          <w:tcPr>
            <w:tcW w:w="2603" w:type="dxa"/>
            <w:tcBorders>
              <w:top w:val="single" w:sz="6" w:space="0" w:color="000000"/>
              <w:left w:val="single" w:sz="6" w:space="0" w:color="000000"/>
              <w:bottom w:val="single" w:sz="6" w:space="0" w:color="000000"/>
              <w:right w:val="single" w:sz="6" w:space="0" w:color="000000"/>
            </w:tcBorders>
            <w:vAlign w:val="center"/>
            <w:hideMark/>
          </w:tcPr>
          <w:p w14:paraId="26786360" w14:textId="77777777" w:rsidR="000C44A2" w:rsidRDefault="000C44A2" w:rsidP="000C44A2">
            <w:pPr>
              <w:pStyle w:val="TableParagraph"/>
              <w:ind w:left="157" w:right="156" w:firstLine="2"/>
              <w:jc w:val="center"/>
              <w:rPr>
                <w:rFonts w:eastAsia="Calibri" w:cs="Calibri"/>
                <w:sz w:val="20"/>
                <w:szCs w:val="20"/>
              </w:rPr>
            </w:pPr>
            <w:proofErr w:type="spellStart"/>
            <w:r w:rsidRPr="008F6D57">
              <w:rPr>
                <w:b/>
                <w:color w:val="4F81BD" w:themeColor="accent1"/>
                <w:sz w:val="20"/>
                <w:szCs w:val="20"/>
              </w:rPr>
              <w:t>Axa</w:t>
            </w:r>
            <w:proofErr w:type="spellEnd"/>
            <w:r w:rsidRPr="008F6D57">
              <w:rPr>
                <w:b/>
                <w:color w:val="4F81BD" w:themeColor="accent1"/>
                <w:sz w:val="20"/>
                <w:szCs w:val="20"/>
              </w:rPr>
              <w:t xml:space="preserve"> </w:t>
            </w:r>
            <w:proofErr w:type="spellStart"/>
            <w:r w:rsidRPr="008F6D57">
              <w:rPr>
                <w:b/>
                <w:color w:val="4F81BD" w:themeColor="accent1"/>
                <w:spacing w:val="-1"/>
                <w:sz w:val="20"/>
                <w:szCs w:val="20"/>
              </w:rPr>
              <w:t>prioritară</w:t>
            </w:r>
            <w:proofErr w:type="spellEnd"/>
            <w:r w:rsidRPr="008F6D57">
              <w:rPr>
                <w:b/>
                <w:color w:val="4F81BD" w:themeColor="accent1"/>
                <w:spacing w:val="-3"/>
                <w:sz w:val="20"/>
                <w:szCs w:val="20"/>
              </w:rPr>
              <w:t xml:space="preserve"> </w:t>
            </w:r>
            <w:r w:rsidRPr="008F6D57">
              <w:rPr>
                <w:b/>
                <w:color w:val="4F81BD" w:themeColor="accent1"/>
                <w:sz w:val="20"/>
                <w:szCs w:val="20"/>
              </w:rPr>
              <w:t>2</w:t>
            </w:r>
            <w:r w:rsidRPr="008F6D57">
              <w:rPr>
                <w:b/>
                <w:color w:val="4F81BD" w:themeColor="accent1"/>
                <w:spacing w:val="2"/>
                <w:sz w:val="20"/>
                <w:szCs w:val="20"/>
              </w:rPr>
              <w:t xml:space="preserve"> </w:t>
            </w:r>
            <w:r w:rsidRPr="008F6D57">
              <w:rPr>
                <w:b/>
                <w:color w:val="4F81BD" w:themeColor="accent1"/>
                <w:sz w:val="20"/>
                <w:szCs w:val="20"/>
              </w:rPr>
              <w:t>-</w:t>
            </w:r>
            <w:r w:rsidRPr="008F6D57">
              <w:rPr>
                <w:b/>
                <w:color w:val="4F81BD" w:themeColor="accent1"/>
                <w:spacing w:val="27"/>
                <w:sz w:val="20"/>
                <w:szCs w:val="20"/>
              </w:rPr>
              <w:t xml:space="preserve"> </w:t>
            </w:r>
            <w:proofErr w:type="spellStart"/>
            <w:r>
              <w:rPr>
                <w:b/>
                <w:color w:val="1F497D" w:themeColor="text2"/>
                <w:spacing w:val="-1"/>
                <w:sz w:val="20"/>
                <w:szCs w:val="20"/>
              </w:rPr>
              <w:t>Îmbunătăţirea</w:t>
            </w:r>
            <w:proofErr w:type="spellEnd"/>
            <w:r>
              <w:rPr>
                <w:b/>
                <w:color w:val="1F497D" w:themeColor="text2"/>
                <w:spacing w:val="-1"/>
                <w:sz w:val="20"/>
                <w:szCs w:val="20"/>
              </w:rPr>
              <w:t xml:space="preserve"> </w:t>
            </w:r>
            <w:proofErr w:type="spellStart"/>
            <w:r>
              <w:rPr>
                <w:b/>
                <w:color w:val="1F497D" w:themeColor="text2"/>
                <w:spacing w:val="-1"/>
                <w:sz w:val="20"/>
                <w:szCs w:val="20"/>
              </w:rPr>
              <w:t>situaţiei</w:t>
            </w:r>
            <w:proofErr w:type="spellEnd"/>
            <w:r>
              <w:rPr>
                <w:b/>
                <w:color w:val="1F497D" w:themeColor="text2"/>
                <w:spacing w:val="31"/>
                <w:sz w:val="20"/>
                <w:szCs w:val="20"/>
              </w:rPr>
              <w:t xml:space="preserve"> </w:t>
            </w:r>
            <w:proofErr w:type="spellStart"/>
            <w:r>
              <w:rPr>
                <w:b/>
                <w:color w:val="1F497D" w:themeColor="text2"/>
                <w:spacing w:val="-1"/>
                <w:sz w:val="20"/>
                <w:szCs w:val="20"/>
              </w:rPr>
              <w:t>tinerilor</w:t>
            </w:r>
            <w:proofErr w:type="spellEnd"/>
            <w:r>
              <w:rPr>
                <w:b/>
                <w:color w:val="1F497D" w:themeColor="text2"/>
                <w:spacing w:val="-5"/>
                <w:sz w:val="20"/>
                <w:szCs w:val="20"/>
              </w:rPr>
              <w:t xml:space="preserve"> </w:t>
            </w:r>
            <w:r>
              <w:rPr>
                <w:b/>
                <w:color w:val="1F497D" w:themeColor="text2"/>
                <w:spacing w:val="-1"/>
                <w:sz w:val="20"/>
                <w:szCs w:val="20"/>
              </w:rPr>
              <w:t>din</w:t>
            </w:r>
            <w:r>
              <w:rPr>
                <w:b/>
                <w:color w:val="1F497D" w:themeColor="text2"/>
                <w:spacing w:val="-5"/>
                <w:sz w:val="20"/>
                <w:szCs w:val="20"/>
              </w:rPr>
              <w:t xml:space="preserve"> </w:t>
            </w:r>
            <w:proofErr w:type="spellStart"/>
            <w:r>
              <w:rPr>
                <w:b/>
                <w:color w:val="1F497D" w:themeColor="text2"/>
                <w:spacing w:val="-1"/>
                <w:sz w:val="20"/>
                <w:szCs w:val="20"/>
              </w:rPr>
              <w:t>categoria</w:t>
            </w:r>
            <w:proofErr w:type="spellEnd"/>
            <w:r>
              <w:rPr>
                <w:b/>
                <w:color w:val="1F497D" w:themeColor="text2"/>
                <w:spacing w:val="21"/>
                <w:w w:val="99"/>
                <w:sz w:val="20"/>
                <w:szCs w:val="20"/>
              </w:rPr>
              <w:t xml:space="preserve"> </w:t>
            </w:r>
            <w:r>
              <w:rPr>
                <w:b/>
                <w:color w:val="1F497D" w:themeColor="text2"/>
                <w:sz w:val="20"/>
                <w:szCs w:val="20"/>
              </w:rPr>
              <w:t>NEETs</w:t>
            </w: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73892147" w14:textId="77777777" w:rsidR="000C44A2" w:rsidRDefault="000C44A2" w:rsidP="000C44A2">
            <w:pPr>
              <w:pStyle w:val="TableParagraph"/>
              <w:jc w:val="center"/>
              <w:rPr>
                <w:rFonts w:eastAsia="Calibri" w:cs="Calibri"/>
                <w:color w:val="1F497D" w:themeColor="text2"/>
                <w:sz w:val="20"/>
                <w:szCs w:val="20"/>
              </w:rPr>
            </w:pPr>
            <w:r>
              <w:rPr>
                <w:b/>
                <w:color w:val="1F497D" w:themeColor="text2"/>
                <w:sz w:val="20"/>
                <w:szCs w:val="20"/>
              </w:rPr>
              <w:t>FSE</w:t>
            </w:r>
          </w:p>
        </w:tc>
        <w:tc>
          <w:tcPr>
            <w:tcW w:w="2617" w:type="dxa"/>
            <w:tcBorders>
              <w:top w:val="single" w:sz="6" w:space="0" w:color="000000"/>
              <w:left w:val="single" w:sz="6" w:space="0" w:color="000000"/>
              <w:bottom w:val="single" w:sz="6" w:space="0" w:color="000000"/>
              <w:right w:val="single" w:sz="6" w:space="0" w:color="000000"/>
            </w:tcBorders>
            <w:vAlign w:val="center"/>
            <w:hideMark/>
          </w:tcPr>
          <w:p w14:paraId="6ECEA4F7" w14:textId="77777777" w:rsidR="000C44A2" w:rsidRDefault="000C44A2" w:rsidP="000C44A2">
            <w:pPr>
              <w:pStyle w:val="TableParagraph"/>
              <w:ind w:left="287" w:right="288"/>
              <w:jc w:val="center"/>
              <w:rPr>
                <w:rFonts w:eastAsia="Calibri" w:cs="Calibri"/>
                <w:color w:val="1F497D" w:themeColor="text2"/>
                <w:sz w:val="20"/>
                <w:szCs w:val="20"/>
              </w:rPr>
            </w:pPr>
            <w:proofErr w:type="spellStart"/>
            <w:r>
              <w:rPr>
                <w:b/>
                <w:color w:val="1F497D" w:themeColor="text2"/>
                <w:spacing w:val="-1"/>
                <w:sz w:val="20"/>
                <w:szCs w:val="20"/>
              </w:rPr>
              <w:t>Regiuni</w:t>
            </w:r>
            <w:proofErr w:type="spellEnd"/>
            <w:r>
              <w:rPr>
                <w:b/>
                <w:color w:val="1F497D" w:themeColor="text2"/>
                <w:spacing w:val="-1"/>
                <w:sz w:val="20"/>
                <w:szCs w:val="20"/>
              </w:rPr>
              <w:t xml:space="preserve"> </w:t>
            </w:r>
            <w:proofErr w:type="spellStart"/>
            <w:r>
              <w:rPr>
                <w:b/>
                <w:color w:val="1F497D" w:themeColor="text2"/>
                <w:spacing w:val="-1"/>
                <w:sz w:val="20"/>
                <w:szCs w:val="20"/>
              </w:rPr>
              <w:t>dezvoltate</w:t>
            </w:r>
            <w:proofErr w:type="spellEnd"/>
            <w:r>
              <w:rPr>
                <w:b/>
                <w:color w:val="1F497D" w:themeColor="text2"/>
                <w:spacing w:val="-1"/>
                <w:sz w:val="20"/>
                <w:szCs w:val="20"/>
              </w:rPr>
              <w:t xml:space="preserve">: </w:t>
            </w:r>
            <w:proofErr w:type="spellStart"/>
            <w:r>
              <w:rPr>
                <w:b/>
                <w:color w:val="1F497D" w:themeColor="text2"/>
                <w:spacing w:val="-1"/>
                <w:sz w:val="20"/>
                <w:szCs w:val="20"/>
              </w:rPr>
              <w:t>București-Ilfov</w:t>
            </w:r>
            <w:proofErr w:type="spellEnd"/>
            <w:r>
              <w:rPr>
                <w:b/>
                <w:color w:val="1F497D" w:themeColor="text2"/>
                <w:spacing w:val="-1"/>
                <w:sz w:val="20"/>
                <w:szCs w:val="20"/>
              </w:rPr>
              <w:t xml:space="preserve"> </w:t>
            </w:r>
            <w:proofErr w:type="spellStart"/>
            <w:r>
              <w:rPr>
                <w:b/>
                <w:color w:val="1F497D" w:themeColor="text2"/>
                <w:spacing w:val="-1"/>
                <w:sz w:val="20"/>
                <w:szCs w:val="20"/>
              </w:rPr>
              <w:t>Regiuni</w:t>
            </w:r>
            <w:proofErr w:type="spellEnd"/>
            <w:r>
              <w:rPr>
                <w:b/>
                <w:color w:val="1F497D" w:themeColor="text2"/>
                <w:spacing w:val="-1"/>
                <w:sz w:val="20"/>
                <w:szCs w:val="20"/>
              </w:rPr>
              <w:t xml:space="preserve"> </w:t>
            </w:r>
            <w:proofErr w:type="spellStart"/>
            <w:r>
              <w:rPr>
                <w:b/>
                <w:color w:val="1F497D" w:themeColor="text2"/>
                <w:spacing w:val="-1"/>
                <w:sz w:val="20"/>
                <w:szCs w:val="20"/>
              </w:rPr>
              <w:t>mai</w:t>
            </w:r>
            <w:proofErr w:type="spellEnd"/>
            <w:r>
              <w:rPr>
                <w:b/>
                <w:color w:val="1F497D" w:themeColor="text2"/>
                <w:spacing w:val="-1"/>
                <w:sz w:val="20"/>
                <w:szCs w:val="20"/>
              </w:rPr>
              <w:t xml:space="preserve"> </w:t>
            </w:r>
            <w:proofErr w:type="spellStart"/>
            <w:r>
              <w:rPr>
                <w:b/>
                <w:color w:val="1F497D" w:themeColor="text2"/>
                <w:spacing w:val="-1"/>
                <w:sz w:val="20"/>
                <w:szCs w:val="20"/>
              </w:rPr>
              <w:t>puțin</w:t>
            </w:r>
            <w:proofErr w:type="spellEnd"/>
            <w:r>
              <w:rPr>
                <w:b/>
                <w:color w:val="1F497D" w:themeColor="text2"/>
                <w:spacing w:val="-1"/>
                <w:sz w:val="20"/>
                <w:szCs w:val="20"/>
              </w:rPr>
              <w:t xml:space="preserve"> </w:t>
            </w:r>
            <w:proofErr w:type="spellStart"/>
            <w:r>
              <w:rPr>
                <w:b/>
                <w:color w:val="1F497D" w:themeColor="text2"/>
                <w:spacing w:val="-1"/>
                <w:sz w:val="20"/>
                <w:szCs w:val="20"/>
              </w:rPr>
              <w:t>dezvoltate</w:t>
            </w:r>
            <w:proofErr w:type="spellEnd"/>
            <w:r>
              <w:rPr>
                <w:b/>
                <w:color w:val="1F497D" w:themeColor="text2"/>
                <w:spacing w:val="-1"/>
                <w:sz w:val="20"/>
                <w:szCs w:val="20"/>
              </w:rPr>
              <w:t xml:space="preserve">: Nord- Est, Nord-Vest, Vest, </w:t>
            </w:r>
            <w:proofErr w:type="spellStart"/>
            <w:r>
              <w:rPr>
                <w:b/>
                <w:color w:val="1F497D" w:themeColor="text2"/>
                <w:spacing w:val="-1"/>
                <w:sz w:val="20"/>
                <w:szCs w:val="20"/>
              </w:rPr>
              <w:t>Sud</w:t>
            </w:r>
            <w:proofErr w:type="spellEnd"/>
            <w:r>
              <w:rPr>
                <w:b/>
                <w:color w:val="1F497D" w:themeColor="text2"/>
                <w:spacing w:val="-1"/>
                <w:sz w:val="20"/>
                <w:szCs w:val="20"/>
              </w:rPr>
              <w:t xml:space="preserve">-Vest </w:t>
            </w:r>
            <w:proofErr w:type="spellStart"/>
            <w:r>
              <w:rPr>
                <w:b/>
                <w:color w:val="1F497D" w:themeColor="text2"/>
                <w:spacing w:val="-1"/>
                <w:sz w:val="20"/>
                <w:szCs w:val="20"/>
              </w:rPr>
              <w:t>Oltenia</w:t>
            </w:r>
            <w:proofErr w:type="spellEnd"/>
          </w:p>
        </w:tc>
        <w:tc>
          <w:tcPr>
            <w:tcW w:w="3398" w:type="dxa"/>
            <w:tcBorders>
              <w:top w:val="single" w:sz="6" w:space="0" w:color="000000"/>
              <w:left w:val="single" w:sz="6" w:space="0" w:color="000000"/>
              <w:bottom w:val="single" w:sz="6" w:space="0" w:color="000000"/>
              <w:right w:val="single" w:sz="6" w:space="0" w:color="000000"/>
            </w:tcBorders>
            <w:vAlign w:val="center"/>
            <w:hideMark/>
          </w:tcPr>
          <w:p w14:paraId="089B8175" w14:textId="77777777" w:rsidR="000C44A2" w:rsidRDefault="000C44A2" w:rsidP="000C44A2">
            <w:pPr>
              <w:pStyle w:val="TableParagraph"/>
              <w:ind w:left="138" w:right="140" w:hanging="1"/>
              <w:jc w:val="center"/>
              <w:rPr>
                <w:b/>
                <w:color w:val="1F497D" w:themeColor="text2"/>
                <w:spacing w:val="-1"/>
                <w:sz w:val="20"/>
                <w:szCs w:val="20"/>
              </w:rPr>
            </w:pPr>
            <w:proofErr w:type="spellStart"/>
            <w:r>
              <w:rPr>
                <w:b/>
                <w:color w:val="1F497D" w:themeColor="text2"/>
                <w:spacing w:val="-1"/>
                <w:sz w:val="20"/>
                <w:szCs w:val="20"/>
              </w:rPr>
              <w:t>tineri</w:t>
            </w:r>
            <w:proofErr w:type="spellEnd"/>
            <w:r>
              <w:rPr>
                <w:b/>
                <w:color w:val="1F497D" w:themeColor="text2"/>
                <w:spacing w:val="-1"/>
                <w:sz w:val="20"/>
                <w:szCs w:val="20"/>
              </w:rPr>
              <w:t xml:space="preserve"> NEETs </w:t>
            </w:r>
            <w:proofErr w:type="spellStart"/>
            <w:r>
              <w:rPr>
                <w:b/>
                <w:color w:val="1F497D" w:themeColor="text2"/>
                <w:spacing w:val="-1"/>
                <w:sz w:val="20"/>
                <w:szCs w:val="20"/>
              </w:rPr>
              <w:t>şomeri</w:t>
            </w:r>
            <w:proofErr w:type="spellEnd"/>
            <w:r>
              <w:rPr>
                <w:b/>
                <w:color w:val="1F497D" w:themeColor="text2"/>
                <w:spacing w:val="-1"/>
                <w:sz w:val="20"/>
                <w:szCs w:val="20"/>
              </w:rPr>
              <w:t xml:space="preserve"> cu </w:t>
            </w:r>
            <w:proofErr w:type="spellStart"/>
            <w:r>
              <w:rPr>
                <w:b/>
                <w:color w:val="1F497D" w:themeColor="text2"/>
                <w:spacing w:val="-1"/>
                <w:sz w:val="20"/>
                <w:szCs w:val="20"/>
              </w:rPr>
              <w:t>vârsta</w:t>
            </w:r>
            <w:proofErr w:type="spellEnd"/>
          </w:p>
          <w:p w14:paraId="50C2245E" w14:textId="77777777" w:rsidR="000C44A2" w:rsidRDefault="000C44A2" w:rsidP="000C44A2">
            <w:pPr>
              <w:pStyle w:val="TableParagraph"/>
              <w:ind w:left="138" w:right="140" w:hanging="1"/>
              <w:jc w:val="center"/>
              <w:rPr>
                <w:rFonts w:eastAsia="Calibri" w:cs="Calibri"/>
                <w:color w:val="1F497D" w:themeColor="text2"/>
                <w:sz w:val="20"/>
                <w:szCs w:val="20"/>
              </w:rPr>
            </w:pPr>
            <w:proofErr w:type="spellStart"/>
            <w:r>
              <w:rPr>
                <w:b/>
                <w:color w:val="1F497D" w:themeColor="text2"/>
                <w:spacing w:val="-1"/>
                <w:sz w:val="20"/>
                <w:szCs w:val="20"/>
              </w:rPr>
              <w:t>între</w:t>
            </w:r>
            <w:proofErr w:type="spellEnd"/>
            <w:r>
              <w:rPr>
                <w:b/>
                <w:color w:val="1F497D" w:themeColor="text2"/>
                <w:spacing w:val="-1"/>
                <w:sz w:val="20"/>
                <w:szCs w:val="20"/>
              </w:rPr>
              <w:t xml:space="preserve"> 16 - 24 </w:t>
            </w:r>
            <w:proofErr w:type="spellStart"/>
            <w:r>
              <w:rPr>
                <w:b/>
                <w:color w:val="1F497D" w:themeColor="text2"/>
                <w:spacing w:val="-1"/>
                <w:sz w:val="20"/>
                <w:szCs w:val="20"/>
              </w:rPr>
              <w:t>ani</w:t>
            </w:r>
            <w:proofErr w:type="spellEnd"/>
            <w:r>
              <w:rPr>
                <w:b/>
                <w:color w:val="1F497D" w:themeColor="text2"/>
                <w:spacing w:val="-1"/>
                <w:sz w:val="20"/>
                <w:szCs w:val="20"/>
              </w:rPr>
              <w:t xml:space="preserve">, </w:t>
            </w:r>
            <w:proofErr w:type="spellStart"/>
            <w:r>
              <w:rPr>
                <w:b/>
                <w:color w:val="1F497D" w:themeColor="text2"/>
                <w:spacing w:val="-1"/>
                <w:sz w:val="20"/>
                <w:szCs w:val="20"/>
              </w:rPr>
              <w:t>înregistrați</w:t>
            </w:r>
            <w:proofErr w:type="spellEnd"/>
            <w:r>
              <w:rPr>
                <w:b/>
                <w:color w:val="1F497D" w:themeColor="text2"/>
                <w:spacing w:val="-1"/>
                <w:sz w:val="20"/>
                <w:szCs w:val="20"/>
              </w:rPr>
              <w:t xml:space="preserve"> la SPO </w:t>
            </w:r>
            <w:proofErr w:type="spellStart"/>
            <w:r>
              <w:rPr>
                <w:b/>
                <w:color w:val="1F497D" w:themeColor="text2"/>
                <w:spacing w:val="-1"/>
                <w:sz w:val="20"/>
                <w:szCs w:val="20"/>
              </w:rPr>
              <w:t>şi</w:t>
            </w:r>
            <w:proofErr w:type="spellEnd"/>
            <w:r>
              <w:rPr>
                <w:b/>
                <w:color w:val="1F497D" w:themeColor="text2"/>
                <w:spacing w:val="-1"/>
                <w:sz w:val="20"/>
                <w:szCs w:val="20"/>
              </w:rPr>
              <w:t xml:space="preserve"> cu </w:t>
            </w:r>
            <w:proofErr w:type="spellStart"/>
            <w:r>
              <w:rPr>
                <w:b/>
                <w:color w:val="1F497D" w:themeColor="text2"/>
                <w:spacing w:val="-1"/>
                <w:sz w:val="20"/>
                <w:szCs w:val="20"/>
              </w:rPr>
              <w:t>rezidența</w:t>
            </w:r>
            <w:proofErr w:type="spellEnd"/>
            <w:r>
              <w:rPr>
                <w:b/>
                <w:color w:val="1F497D" w:themeColor="text2"/>
                <w:spacing w:val="-1"/>
                <w:sz w:val="20"/>
                <w:szCs w:val="20"/>
              </w:rPr>
              <w:t xml:space="preserve"> </w:t>
            </w:r>
            <w:proofErr w:type="spellStart"/>
            <w:r>
              <w:rPr>
                <w:b/>
                <w:color w:val="1F497D" w:themeColor="text2"/>
                <w:spacing w:val="-1"/>
                <w:sz w:val="20"/>
                <w:szCs w:val="20"/>
              </w:rPr>
              <w:t>în</w:t>
            </w:r>
            <w:proofErr w:type="spellEnd"/>
            <w:r>
              <w:rPr>
                <w:b/>
                <w:color w:val="1F497D" w:themeColor="text2"/>
                <w:spacing w:val="-1"/>
                <w:sz w:val="20"/>
                <w:szCs w:val="20"/>
              </w:rPr>
              <w:t xml:space="preserve"> </w:t>
            </w:r>
            <w:proofErr w:type="spellStart"/>
            <w:r>
              <w:rPr>
                <w:b/>
                <w:color w:val="1F497D" w:themeColor="text2"/>
                <w:spacing w:val="-1"/>
                <w:sz w:val="20"/>
                <w:szCs w:val="20"/>
              </w:rPr>
              <w:t>regiunile</w:t>
            </w:r>
            <w:proofErr w:type="spellEnd"/>
            <w:r>
              <w:rPr>
                <w:b/>
                <w:color w:val="1F497D" w:themeColor="text2"/>
                <w:spacing w:val="-1"/>
                <w:sz w:val="20"/>
                <w:szCs w:val="20"/>
              </w:rPr>
              <w:t xml:space="preserve"> </w:t>
            </w:r>
            <w:proofErr w:type="spellStart"/>
            <w:r>
              <w:rPr>
                <w:b/>
                <w:color w:val="1F497D" w:themeColor="text2"/>
                <w:spacing w:val="-1"/>
                <w:sz w:val="20"/>
                <w:szCs w:val="20"/>
              </w:rPr>
              <w:t>eligibile</w:t>
            </w:r>
            <w:proofErr w:type="spellEnd"/>
          </w:p>
        </w:tc>
      </w:tr>
      <w:tr w:rsidR="000C44A2" w14:paraId="21605B4F" w14:textId="77777777" w:rsidTr="000C44A2">
        <w:trPr>
          <w:trHeight w:hRule="exact" w:val="2790"/>
        </w:trPr>
        <w:tc>
          <w:tcPr>
            <w:tcW w:w="2603" w:type="dxa"/>
            <w:tcBorders>
              <w:top w:val="single" w:sz="6" w:space="0" w:color="000000"/>
              <w:left w:val="single" w:sz="6" w:space="0" w:color="000000"/>
              <w:bottom w:val="single" w:sz="6" w:space="0" w:color="000000"/>
              <w:right w:val="single" w:sz="6" w:space="0" w:color="000000"/>
            </w:tcBorders>
            <w:vAlign w:val="center"/>
            <w:hideMark/>
          </w:tcPr>
          <w:p w14:paraId="0EBF5855" w14:textId="77777777" w:rsidR="000C44A2" w:rsidRDefault="000C44A2" w:rsidP="000C44A2">
            <w:pPr>
              <w:pStyle w:val="TableParagraph"/>
              <w:ind w:left="157" w:right="156" w:firstLine="2"/>
              <w:jc w:val="center"/>
              <w:rPr>
                <w:rFonts w:ascii="Calibri" w:eastAsia="Calibri" w:hAnsi="Calibri" w:cs="Times New Roman"/>
                <w:b/>
                <w:color w:val="1F497D" w:themeColor="text2"/>
                <w:sz w:val="20"/>
                <w:szCs w:val="20"/>
              </w:rPr>
            </w:pPr>
            <w:proofErr w:type="spellStart"/>
            <w:r w:rsidRPr="008F6D57">
              <w:rPr>
                <w:b/>
                <w:color w:val="4F81BD" w:themeColor="accent1"/>
                <w:sz w:val="20"/>
                <w:szCs w:val="20"/>
              </w:rPr>
              <w:t>Axa</w:t>
            </w:r>
            <w:proofErr w:type="spellEnd"/>
            <w:r w:rsidRPr="008F6D57">
              <w:rPr>
                <w:b/>
                <w:color w:val="4F81BD" w:themeColor="accent1"/>
                <w:sz w:val="20"/>
                <w:szCs w:val="20"/>
              </w:rPr>
              <w:t xml:space="preserve"> </w:t>
            </w:r>
            <w:proofErr w:type="spellStart"/>
            <w:r w:rsidRPr="008F6D57">
              <w:rPr>
                <w:b/>
                <w:color w:val="4F81BD" w:themeColor="accent1"/>
                <w:spacing w:val="-1"/>
                <w:sz w:val="20"/>
                <w:szCs w:val="20"/>
              </w:rPr>
              <w:t>prioritară</w:t>
            </w:r>
            <w:proofErr w:type="spellEnd"/>
            <w:r w:rsidRPr="008F6D57">
              <w:rPr>
                <w:b/>
                <w:color w:val="4F81BD" w:themeColor="accent1"/>
                <w:spacing w:val="-3"/>
                <w:sz w:val="20"/>
                <w:szCs w:val="20"/>
              </w:rPr>
              <w:t xml:space="preserve"> 6</w:t>
            </w:r>
            <w:r w:rsidRPr="008F6D57">
              <w:rPr>
                <w:b/>
                <w:color w:val="4F81BD" w:themeColor="accent1"/>
                <w:spacing w:val="2"/>
                <w:sz w:val="20"/>
                <w:szCs w:val="20"/>
              </w:rPr>
              <w:t xml:space="preserve"> </w:t>
            </w:r>
            <w:r>
              <w:rPr>
                <w:b/>
                <w:color w:val="FF9900"/>
                <w:sz w:val="20"/>
                <w:szCs w:val="20"/>
              </w:rPr>
              <w:t>-</w:t>
            </w:r>
            <w:r>
              <w:rPr>
                <w:b/>
                <w:color w:val="FF9900"/>
                <w:spacing w:val="27"/>
                <w:sz w:val="20"/>
                <w:szCs w:val="20"/>
              </w:rPr>
              <w:t xml:space="preserve"> </w:t>
            </w:r>
            <w:proofErr w:type="spellStart"/>
            <w:r>
              <w:rPr>
                <w:rFonts w:ascii="Calibri" w:eastAsia="Calibri" w:hAnsi="Calibri" w:cs="Times New Roman"/>
                <w:b/>
                <w:color w:val="1F497D" w:themeColor="text2"/>
                <w:sz w:val="20"/>
                <w:szCs w:val="20"/>
              </w:rPr>
              <w:t>Educație</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și</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competențe</w:t>
            </w:r>
            <w:proofErr w:type="spellEnd"/>
            <w:r>
              <w:rPr>
                <w:rFonts w:ascii="Calibri" w:eastAsia="Calibri" w:hAnsi="Calibri" w:cs="Times New Roman"/>
                <w:b/>
                <w:color w:val="1F497D" w:themeColor="text2"/>
                <w:sz w:val="20"/>
                <w:szCs w:val="20"/>
              </w:rPr>
              <w:t xml:space="preserve">, </w:t>
            </w:r>
            <w:r>
              <w:rPr>
                <w:b/>
                <w:color w:val="FF9900"/>
                <w:sz w:val="20"/>
                <w:szCs w:val="20"/>
              </w:rPr>
              <w:t>OS 6.1 –</w:t>
            </w:r>
          </w:p>
          <w:p w14:paraId="5DAC6F52" w14:textId="77777777" w:rsidR="000C44A2" w:rsidRDefault="000C44A2" w:rsidP="000C44A2">
            <w:pPr>
              <w:pStyle w:val="TableParagraph"/>
              <w:ind w:left="157" w:right="156" w:firstLine="2"/>
              <w:jc w:val="center"/>
              <w:rPr>
                <w:b/>
                <w:color w:val="FF9900"/>
                <w:sz w:val="20"/>
                <w:szCs w:val="20"/>
              </w:rPr>
            </w:pPr>
            <w:proofErr w:type="spellStart"/>
            <w:r>
              <w:rPr>
                <w:rFonts w:ascii="Calibri" w:eastAsia="Calibri" w:hAnsi="Calibri" w:cs="Times New Roman"/>
                <w:b/>
                <w:color w:val="1F497D" w:themeColor="text2"/>
                <w:sz w:val="20"/>
                <w:szCs w:val="20"/>
              </w:rPr>
              <w:t>Creșterea</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numărului</w:t>
            </w:r>
            <w:proofErr w:type="spellEnd"/>
            <w:r>
              <w:rPr>
                <w:rFonts w:ascii="Calibri" w:eastAsia="Calibri" w:hAnsi="Calibri" w:cs="Times New Roman"/>
                <w:b/>
                <w:color w:val="1F497D" w:themeColor="text2"/>
                <w:sz w:val="20"/>
                <w:szCs w:val="20"/>
              </w:rPr>
              <w:t xml:space="preserve"> de </w:t>
            </w:r>
            <w:proofErr w:type="spellStart"/>
            <w:r>
              <w:rPr>
                <w:rFonts w:ascii="Calibri" w:eastAsia="Calibri" w:hAnsi="Calibri" w:cs="Times New Roman"/>
                <w:b/>
                <w:color w:val="1F497D" w:themeColor="text2"/>
                <w:sz w:val="20"/>
                <w:szCs w:val="20"/>
              </w:rPr>
              <w:t>tineri</w:t>
            </w:r>
            <w:proofErr w:type="spellEnd"/>
            <w:r>
              <w:rPr>
                <w:rFonts w:ascii="Calibri" w:eastAsia="Calibri" w:hAnsi="Calibri" w:cs="Times New Roman"/>
                <w:b/>
                <w:color w:val="1F497D" w:themeColor="text2"/>
                <w:sz w:val="20"/>
                <w:szCs w:val="20"/>
              </w:rPr>
              <w:t xml:space="preserve"> NEETs </w:t>
            </w:r>
            <w:proofErr w:type="spellStart"/>
            <w:r>
              <w:rPr>
                <w:rFonts w:ascii="Calibri" w:eastAsia="Calibri" w:hAnsi="Calibri" w:cs="Times New Roman"/>
                <w:b/>
                <w:color w:val="1F497D" w:themeColor="text2"/>
                <w:sz w:val="20"/>
                <w:szCs w:val="20"/>
              </w:rPr>
              <w:t>șomeri</w:t>
            </w:r>
            <w:proofErr w:type="spellEnd"/>
            <w:r>
              <w:rPr>
                <w:rFonts w:ascii="Calibri" w:eastAsia="Calibri" w:hAnsi="Calibri" w:cs="Times New Roman"/>
                <w:b/>
                <w:color w:val="1F497D" w:themeColor="text2"/>
                <w:sz w:val="20"/>
                <w:szCs w:val="20"/>
              </w:rPr>
              <w:t xml:space="preserve"> cu </w:t>
            </w:r>
            <w:proofErr w:type="spellStart"/>
            <w:r>
              <w:rPr>
                <w:rFonts w:ascii="Calibri" w:eastAsia="Calibri" w:hAnsi="Calibri" w:cs="Times New Roman"/>
                <w:b/>
                <w:color w:val="1F497D" w:themeColor="text2"/>
                <w:sz w:val="20"/>
                <w:szCs w:val="20"/>
              </w:rPr>
              <w:t>vârsta</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între</w:t>
            </w:r>
            <w:proofErr w:type="spellEnd"/>
            <w:r>
              <w:rPr>
                <w:rFonts w:ascii="Calibri" w:eastAsia="Calibri" w:hAnsi="Calibri" w:cs="Times New Roman"/>
                <w:b/>
                <w:color w:val="1F497D" w:themeColor="text2"/>
                <w:sz w:val="20"/>
                <w:szCs w:val="20"/>
              </w:rPr>
              <w:t xml:space="preserve"> 16 - 24 </w:t>
            </w:r>
            <w:proofErr w:type="spellStart"/>
            <w:r>
              <w:rPr>
                <w:rFonts w:ascii="Calibri" w:eastAsia="Calibri" w:hAnsi="Calibri" w:cs="Times New Roman"/>
                <w:b/>
                <w:color w:val="1F497D" w:themeColor="text2"/>
                <w:sz w:val="20"/>
                <w:szCs w:val="20"/>
              </w:rPr>
              <w:t>ani</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înregistrați</w:t>
            </w:r>
            <w:proofErr w:type="spellEnd"/>
            <w:r>
              <w:rPr>
                <w:rFonts w:ascii="Calibri" w:eastAsia="Calibri" w:hAnsi="Calibri" w:cs="Times New Roman"/>
                <w:b/>
                <w:color w:val="1F497D" w:themeColor="text2"/>
                <w:sz w:val="20"/>
                <w:szCs w:val="20"/>
              </w:rPr>
              <w:t xml:space="preserve"> la SPO care se </w:t>
            </w:r>
            <w:proofErr w:type="spellStart"/>
            <w:r>
              <w:rPr>
                <w:rFonts w:ascii="Calibri" w:eastAsia="Calibri" w:hAnsi="Calibri" w:cs="Times New Roman"/>
                <w:b/>
                <w:color w:val="1F497D" w:themeColor="text2"/>
                <w:sz w:val="20"/>
                <w:szCs w:val="20"/>
              </w:rPr>
              <w:t>reîntorc</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în</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educație</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în</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programe</w:t>
            </w:r>
            <w:proofErr w:type="spellEnd"/>
            <w:r>
              <w:rPr>
                <w:rFonts w:ascii="Calibri" w:eastAsia="Calibri" w:hAnsi="Calibri" w:cs="Times New Roman"/>
                <w:b/>
                <w:color w:val="1F497D" w:themeColor="text2"/>
                <w:sz w:val="20"/>
                <w:szCs w:val="20"/>
              </w:rPr>
              <w:t xml:space="preserve"> de tip a </w:t>
            </w:r>
            <w:proofErr w:type="spellStart"/>
            <w:r>
              <w:rPr>
                <w:rFonts w:ascii="Calibri" w:eastAsia="Calibri" w:hAnsi="Calibri" w:cs="Times New Roman"/>
                <w:b/>
                <w:color w:val="1F497D" w:themeColor="text2"/>
                <w:sz w:val="20"/>
                <w:szCs w:val="20"/>
              </w:rPr>
              <w:t>doua</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șansă</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inclusiv</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în</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programe</w:t>
            </w:r>
            <w:proofErr w:type="spellEnd"/>
            <w:r>
              <w:rPr>
                <w:rFonts w:ascii="Calibri" w:eastAsia="Calibri" w:hAnsi="Calibri" w:cs="Times New Roman"/>
                <w:b/>
                <w:color w:val="1F497D" w:themeColor="text2"/>
                <w:sz w:val="20"/>
                <w:szCs w:val="20"/>
              </w:rPr>
              <w:t xml:space="preserve"> de </w:t>
            </w:r>
            <w:proofErr w:type="spellStart"/>
            <w:r>
              <w:rPr>
                <w:rFonts w:ascii="Calibri" w:eastAsia="Calibri" w:hAnsi="Calibri" w:cs="Times New Roman"/>
                <w:b/>
                <w:color w:val="1F497D" w:themeColor="text2"/>
                <w:sz w:val="20"/>
                <w:szCs w:val="20"/>
              </w:rPr>
              <w:t>formare</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profesională</w:t>
            </w:r>
            <w:proofErr w:type="spellEnd"/>
            <w:r>
              <w:rPr>
                <w:rFonts w:ascii="Calibri" w:eastAsia="Calibri" w:hAnsi="Calibri" w:cs="Times New Roman"/>
                <w:b/>
                <w:color w:val="1F497D" w:themeColor="text2"/>
                <w:sz w:val="20"/>
                <w:szCs w:val="20"/>
              </w:rPr>
              <w:t xml:space="preserve"> </w:t>
            </w:r>
            <w:proofErr w:type="spellStart"/>
            <w:r>
              <w:rPr>
                <w:rFonts w:ascii="Calibri" w:eastAsia="Calibri" w:hAnsi="Calibri" w:cs="Times New Roman"/>
                <w:b/>
                <w:color w:val="1F497D" w:themeColor="text2"/>
                <w:sz w:val="20"/>
                <w:szCs w:val="20"/>
              </w:rPr>
              <w:t>inițială</w:t>
            </w:r>
            <w:proofErr w:type="spellEnd"/>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3B3790B4" w14:textId="77777777" w:rsidR="000C44A2" w:rsidRDefault="000C44A2" w:rsidP="000C44A2">
            <w:pPr>
              <w:pStyle w:val="TableParagraph"/>
              <w:jc w:val="center"/>
              <w:rPr>
                <w:b/>
                <w:color w:val="1F497D" w:themeColor="text2"/>
                <w:sz w:val="20"/>
                <w:szCs w:val="20"/>
              </w:rPr>
            </w:pPr>
            <w:r>
              <w:rPr>
                <w:b/>
                <w:color w:val="1F497D" w:themeColor="text2"/>
                <w:sz w:val="20"/>
                <w:szCs w:val="20"/>
              </w:rPr>
              <w:t>FSE</w:t>
            </w:r>
          </w:p>
        </w:tc>
        <w:tc>
          <w:tcPr>
            <w:tcW w:w="2617" w:type="dxa"/>
            <w:tcBorders>
              <w:top w:val="single" w:sz="6" w:space="0" w:color="000000"/>
              <w:left w:val="single" w:sz="6" w:space="0" w:color="000000"/>
              <w:bottom w:val="single" w:sz="6" w:space="0" w:color="000000"/>
              <w:right w:val="single" w:sz="6" w:space="0" w:color="000000"/>
            </w:tcBorders>
            <w:vAlign w:val="center"/>
            <w:hideMark/>
          </w:tcPr>
          <w:p w14:paraId="5DB72327" w14:textId="77777777" w:rsidR="000C44A2" w:rsidRDefault="000C44A2" w:rsidP="000C44A2">
            <w:pPr>
              <w:pStyle w:val="TableParagraph"/>
              <w:ind w:left="287" w:right="288"/>
              <w:jc w:val="center"/>
              <w:rPr>
                <w:b/>
                <w:color w:val="1F497D" w:themeColor="text2"/>
                <w:spacing w:val="-1"/>
                <w:sz w:val="20"/>
                <w:szCs w:val="20"/>
              </w:rPr>
            </w:pPr>
            <w:proofErr w:type="spellStart"/>
            <w:r>
              <w:rPr>
                <w:b/>
                <w:color w:val="1F497D" w:themeColor="text2"/>
                <w:spacing w:val="-1"/>
                <w:sz w:val="20"/>
                <w:szCs w:val="20"/>
              </w:rPr>
              <w:t>Regiuni</w:t>
            </w:r>
            <w:proofErr w:type="spellEnd"/>
            <w:r>
              <w:rPr>
                <w:b/>
                <w:color w:val="1F497D" w:themeColor="text2"/>
                <w:spacing w:val="-1"/>
                <w:sz w:val="20"/>
                <w:szCs w:val="20"/>
              </w:rPr>
              <w:t xml:space="preserve"> </w:t>
            </w:r>
            <w:proofErr w:type="spellStart"/>
            <w:r>
              <w:rPr>
                <w:b/>
                <w:color w:val="1F497D" w:themeColor="text2"/>
                <w:spacing w:val="-1"/>
                <w:sz w:val="20"/>
                <w:szCs w:val="20"/>
              </w:rPr>
              <w:t>dezvoltate</w:t>
            </w:r>
            <w:proofErr w:type="spellEnd"/>
            <w:r>
              <w:rPr>
                <w:b/>
                <w:color w:val="1F497D" w:themeColor="text2"/>
                <w:spacing w:val="-1"/>
                <w:sz w:val="20"/>
                <w:szCs w:val="20"/>
              </w:rPr>
              <w:t xml:space="preserve">: </w:t>
            </w:r>
            <w:proofErr w:type="spellStart"/>
            <w:r>
              <w:rPr>
                <w:b/>
                <w:color w:val="1F497D" w:themeColor="text2"/>
                <w:spacing w:val="-1"/>
                <w:sz w:val="20"/>
                <w:szCs w:val="20"/>
              </w:rPr>
              <w:t>București-Ilfov</w:t>
            </w:r>
            <w:proofErr w:type="spellEnd"/>
            <w:r>
              <w:rPr>
                <w:b/>
                <w:color w:val="1F497D" w:themeColor="text2"/>
                <w:spacing w:val="-1"/>
                <w:sz w:val="20"/>
                <w:szCs w:val="20"/>
              </w:rPr>
              <w:t xml:space="preserve"> </w:t>
            </w:r>
            <w:proofErr w:type="spellStart"/>
            <w:r>
              <w:rPr>
                <w:b/>
                <w:color w:val="1F497D" w:themeColor="text2"/>
                <w:spacing w:val="-1"/>
                <w:sz w:val="20"/>
                <w:szCs w:val="20"/>
              </w:rPr>
              <w:t>Regiuni</w:t>
            </w:r>
            <w:proofErr w:type="spellEnd"/>
            <w:r>
              <w:rPr>
                <w:b/>
                <w:color w:val="1F497D" w:themeColor="text2"/>
                <w:spacing w:val="-1"/>
                <w:sz w:val="20"/>
                <w:szCs w:val="20"/>
              </w:rPr>
              <w:t xml:space="preserve"> </w:t>
            </w:r>
            <w:proofErr w:type="spellStart"/>
            <w:r>
              <w:rPr>
                <w:b/>
                <w:color w:val="1F497D" w:themeColor="text2"/>
                <w:spacing w:val="-1"/>
                <w:sz w:val="20"/>
                <w:szCs w:val="20"/>
              </w:rPr>
              <w:t>mai</w:t>
            </w:r>
            <w:proofErr w:type="spellEnd"/>
            <w:r>
              <w:rPr>
                <w:b/>
                <w:color w:val="1F497D" w:themeColor="text2"/>
                <w:spacing w:val="-1"/>
                <w:sz w:val="20"/>
                <w:szCs w:val="20"/>
              </w:rPr>
              <w:t xml:space="preserve"> </w:t>
            </w:r>
            <w:proofErr w:type="spellStart"/>
            <w:r>
              <w:rPr>
                <w:b/>
                <w:color w:val="1F497D" w:themeColor="text2"/>
                <w:spacing w:val="-1"/>
                <w:sz w:val="20"/>
                <w:szCs w:val="20"/>
              </w:rPr>
              <w:t>puțin</w:t>
            </w:r>
            <w:proofErr w:type="spellEnd"/>
            <w:r>
              <w:rPr>
                <w:b/>
                <w:color w:val="1F497D" w:themeColor="text2"/>
                <w:spacing w:val="-1"/>
                <w:sz w:val="20"/>
                <w:szCs w:val="20"/>
              </w:rPr>
              <w:t xml:space="preserve"> </w:t>
            </w:r>
            <w:proofErr w:type="spellStart"/>
            <w:r>
              <w:rPr>
                <w:b/>
                <w:color w:val="1F497D" w:themeColor="text2"/>
                <w:spacing w:val="-1"/>
                <w:sz w:val="20"/>
                <w:szCs w:val="20"/>
              </w:rPr>
              <w:t>dezvoltate</w:t>
            </w:r>
            <w:proofErr w:type="spellEnd"/>
            <w:r>
              <w:rPr>
                <w:b/>
                <w:color w:val="1F497D" w:themeColor="text2"/>
                <w:spacing w:val="-1"/>
                <w:sz w:val="20"/>
                <w:szCs w:val="20"/>
              </w:rPr>
              <w:t xml:space="preserve">: Nord- Est, Nord-Vest, Vest, </w:t>
            </w:r>
            <w:proofErr w:type="spellStart"/>
            <w:r>
              <w:rPr>
                <w:b/>
                <w:color w:val="1F497D" w:themeColor="text2"/>
                <w:spacing w:val="-1"/>
                <w:sz w:val="20"/>
                <w:szCs w:val="20"/>
              </w:rPr>
              <w:t>Sud</w:t>
            </w:r>
            <w:proofErr w:type="spellEnd"/>
            <w:r>
              <w:rPr>
                <w:b/>
                <w:color w:val="1F497D" w:themeColor="text2"/>
                <w:spacing w:val="-1"/>
                <w:sz w:val="20"/>
                <w:szCs w:val="20"/>
              </w:rPr>
              <w:t xml:space="preserve">-Vest </w:t>
            </w:r>
            <w:proofErr w:type="spellStart"/>
            <w:r>
              <w:rPr>
                <w:b/>
                <w:color w:val="1F497D" w:themeColor="text2"/>
                <w:spacing w:val="-1"/>
                <w:sz w:val="20"/>
                <w:szCs w:val="20"/>
              </w:rPr>
              <w:t>Oltenia</w:t>
            </w:r>
            <w:proofErr w:type="spellEnd"/>
          </w:p>
        </w:tc>
        <w:tc>
          <w:tcPr>
            <w:tcW w:w="3398" w:type="dxa"/>
            <w:tcBorders>
              <w:top w:val="single" w:sz="6" w:space="0" w:color="000000"/>
              <w:left w:val="single" w:sz="6" w:space="0" w:color="000000"/>
              <w:bottom w:val="single" w:sz="6" w:space="0" w:color="000000"/>
              <w:right w:val="single" w:sz="6" w:space="0" w:color="000000"/>
            </w:tcBorders>
            <w:vAlign w:val="center"/>
            <w:hideMark/>
          </w:tcPr>
          <w:p w14:paraId="55CC803C" w14:textId="77777777" w:rsidR="000C44A2" w:rsidRDefault="000C44A2" w:rsidP="000C44A2">
            <w:pPr>
              <w:pStyle w:val="TableParagraph"/>
              <w:ind w:left="138" w:right="140" w:hanging="1"/>
              <w:jc w:val="center"/>
              <w:rPr>
                <w:b/>
                <w:color w:val="1F497D" w:themeColor="text2"/>
                <w:spacing w:val="-1"/>
                <w:sz w:val="20"/>
                <w:szCs w:val="20"/>
              </w:rPr>
            </w:pPr>
            <w:proofErr w:type="spellStart"/>
            <w:r>
              <w:rPr>
                <w:b/>
                <w:color w:val="1F497D" w:themeColor="text2"/>
                <w:spacing w:val="-1"/>
                <w:sz w:val="20"/>
                <w:szCs w:val="20"/>
              </w:rPr>
              <w:t>tineri</w:t>
            </w:r>
            <w:proofErr w:type="spellEnd"/>
            <w:r>
              <w:rPr>
                <w:b/>
                <w:color w:val="1F497D" w:themeColor="text2"/>
                <w:spacing w:val="-1"/>
                <w:sz w:val="20"/>
                <w:szCs w:val="20"/>
              </w:rPr>
              <w:t xml:space="preserve"> NEETs </w:t>
            </w:r>
            <w:proofErr w:type="spellStart"/>
            <w:r>
              <w:rPr>
                <w:b/>
                <w:color w:val="1F497D" w:themeColor="text2"/>
                <w:spacing w:val="-1"/>
                <w:sz w:val="20"/>
                <w:szCs w:val="20"/>
              </w:rPr>
              <w:t>șomeri</w:t>
            </w:r>
            <w:proofErr w:type="spellEnd"/>
            <w:r>
              <w:rPr>
                <w:b/>
                <w:color w:val="1F497D" w:themeColor="text2"/>
                <w:spacing w:val="-1"/>
                <w:sz w:val="20"/>
                <w:szCs w:val="20"/>
              </w:rPr>
              <w:t xml:space="preserve"> cu </w:t>
            </w:r>
            <w:proofErr w:type="spellStart"/>
            <w:r>
              <w:rPr>
                <w:b/>
                <w:color w:val="1F497D" w:themeColor="text2"/>
                <w:spacing w:val="-1"/>
                <w:sz w:val="20"/>
                <w:szCs w:val="20"/>
              </w:rPr>
              <w:t>vârsta</w:t>
            </w:r>
            <w:proofErr w:type="spellEnd"/>
            <w:r>
              <w:rPr>
                <w:b/>
                <w:color w:val="1F497D" w:themeColor="text2"/>
                <w:spacing w:val="-1"/>
                <w:sz w:val="20"/>
                <w:szCs w:val="20"/>
              </w:rPr>
              <w:t xml:space="preserve"> </w:t>
            </w:r>
            <w:proofErr w:type="spellStart"/>
            <w:r>
              <w:rPr>
                <w:b/>
                <w:color w:val="1F497D" w:themeColor="text2"/>
                <w:spacing w:val="-1"/>
                <w:sz w:val="20"/>
                <w:szCs w:val="20"/>
              </w:rPr>
              <w:t>între</w:t>
            </w:r>
            <w:proofErr w:type="spellEnd"/>
            <w:r>
              <w:rPr>
                <w:b/>
                <w:color w:val="1F497D" w:themeColor="text2"/>
                <w:spacing w:val="-1"/>
                <w:sz w:val="20"/>
                <w:szCs w:val="20"/>
              </w:rPr>
              <w:t xml:space="preserve"> 16 - 24 </w:t>
            </w:r>
            <w:proofErr w:type="spellStart"/>
            <w:r>
              <w:rPr>
                <w:b/>
                <w:color w:val="1F497D" w:themeColor="text2"/>
                <w:spacing w:val="-1"/>
                <w:sz w:val="20"/>
                <w:szCs w:val="20"/>
              </w:rPr>
              <w:t>ani</w:t>
            </w:r>
            <w:proofErr w:type="spellEnd"/>
            <w:r>
              <w:rPr>
                <w:b/>
                <w:color w:val="1F497D" w:themeColor="text2"/>
                <w:spacing w:val="-1"/>
                <w:sz w:val="20"/>
                <w:szCs w:val="20"/>
              </w:rPr>
              <w:t xml:space="preserve">, </w:t>
            </w:r>
            <w:proofErr w:type="spellStart"/>
            <w:r>
              <w:rPr>
                <w:b/>
                <w:color w:val="1F497D" w:themeColor="text2"/>
                <w:spacing w:val="-1"/>
                <w:sz w:val="20"/>
                <w:szCs w:val="20"/>
              </w:rPr>
              <w:t>înregistrați</w:t>
            </w:r>
            <w:proofErr w:type="spellEnd"/>
            <w:r>
              <w:rPr>
                <w:b/>
                <w:color w:val="1F497D" w:themeColor="text2"/>
                <w:spacing w:val="-1"/>
                <w:sz w:val="20"/>
                <w:szCs w:val="20"/>
              </w:rPr>
              <w:t xml:space="preserve"> la SPO (ANOFM/AJOFM) care au </w:t>
            </w:r>
            <w:proofErr w:type="spellStart"/>
            <w:r>
              <w:rPr>
                <w:b/>
                <w:color w:val="1F497D" w:themeColor="text2"/>
                <w:spacing w:val="-1"/>
                <w:sz w:val="20"/>
                <w:szCs w:val="20"/>
              </w:rPr>
              <w:t>părăsit</w:t>
            </w:r>
            <w:proofErr w:type="spellEnd"/>
            <w:r>
              <w:rPr>
                <w:b/>
                <w:color w:val="1F497D" w:themeColor="text2"/>
                <w:spacing w:val="-1"/>
                <w:sz w:val="20"/>
                <w:szCs w:val="20"/>
              </w:rPr>
              <w:t xml:space="preserve"> </w:t>
            </w:r>
            <w:proofErr w:type="spellStart"/>
            <w:r>
              <w:rPr>
                <w:b/>
                <w:color w:val="1F497D" w:themeColor="text2"/>
                <w:spacing w:val="-1"/>
                <w:sz w:val="20"/>
                <w:szCs w:val="20"/>
              </w:rPr>
              <w:t>prematur</w:t>
            </w:r>
            <w:proofErr w:type="spellEnd"/>
            <w:r>
              <w:rPr>
                <w:b/>
                <w:color w:val="1F497D" w:themeColor="text2"/>
                <w:spacing w:val="-1"/>
                <w:sz w:val="20"/>
                <w:szCs w:val="20"/>
              </w:rPr>
              <w:t xml:space="preserve"> </w:t>
            </w:r>
            <w:proofErr w:type="spellStart"/>
            <w:r>
              <w:rPr>
                <w:b/>
                <w:color w:val="1F497D" w:themeColor="text2"/>
                <w:spacing w:val="-1"/>
                <w:sz w:val="20"/>
                <w:szCs w:val="20"/>
              </w:rPr>
              <w:t>sistemul</w:t>
            </w:r>
            <w:proofErr w:type="spellEnd"/>
            <w:r>
              <w:rPr>
                <w:b/>
                <w:color w:val="1F497D" w:themeColor="text2"/>
                <w:spacing w:val="-1"/>
                <w:sz w:val="20"/>
                <w:szCs w:val="20"/>
              </w:rPr>
              <w:t xml:space="preserve"> de </w:t>
            </w:r>
            <w:proofErr w:type="spellStart"/>
            <w:r>
              <w:rPr>
                <w:b/>
                <w:color w:val="1F497D" w:themeColor="text2"/>
                <w:spacing w:val="-1"/>
                <w:sz w:val="20"/>
                <w:szCs w:val="20"/>
              </w:rPr>
              <w:t>educație</w:t>
            </w:r>
            <w:proofErr w:type="spellEnd"/>
          </w:p>
        </w:tc>
      </w:tr>
    </w:tbl>
    <w:p w14:paraId="089BB38E" w14:textId="77777777" w:rsidR="000C44A2" w:rsidRDefault="000C44A2" w:rsidP="000C44A2">
      <w:pPr>
        <w:spacing w:line="244" w:lineRule="exact"/>
        <w:jc w:val="both"/>
        <w:rPr>
          <w:spacing w:val="-1"/>
          <w:sz w:val="24"/>
          <w:szCs w:val="24"/>
        </w:rPr>
      </w:pPr>
    </w:p>
    <w:p w14:paraId="1FFF2DC2" w14:textId="5843F77F" w:rsidR="00FB6488" w:rsidRPr="00353F00" w:rsidRDefault="000C44A2" w:rsidP="000C44A2">
      <w:pPr>
        <w:spacing w:after="120"/>
        <w:jc w:val="both"/>
        <w:rPr>
          <w:color w:val="244061" w:themeColor="accent1" w:themeShade="80"/>
        </w:rPr>
      </w:pPr>
      <w:r>
        <w:rPr>
          <w:color w:val="1F497D" w:themeColor="text2"/>
          <w:spacing w:val="-1"/>
        </w:rPr>
        <w:t>Pentru</w:t>
      </w:r>
      <w:r>
        <w:rPr>
          <w:color w:val="1F497D" w:themeColor="text2"/>
          <w:spacing w:val="42"/>
        </w:rPr>
        <w:t xml:space="preserve"> </w:t>
      </w:r>
      <w:r>
        <w:rPr>
          <w:color w:val="1F497D" w:themeColor="text2"/>
        </w:rPr>
        <w:t>a</w:t>
      </w:r>
      <w:r>
        <w:rPr>
          <w:color w:val="1F497D" w:themeColor="text2"/>
          <w:spacing w:val="41"/>
        </w:rPr>
        <w:t xml:space="preserve"> </w:t>
      </w:r>
      <w:r>
        <w:rPr>
          <w:color w:val="1F497D" w:themeColor="text2"/>
          <w:spacing w:val="-1"/>
        </w:rPr>
        <w:t>îmbunătăți</w:t>
      </w:r>
      <w:r>
        <w:rPr>
          <w:color w:val="1F497D" w:themeColor="text2"/>
          <w:spacing w:val="41"/>
        </w:rPr>
        <w:t xml:space="preserve"> </w:t>
      </w:r>
      <w:r>
        <w:rPr>
          <w:color w:val="1F497D" w:themeColor="text2"/>
          <w:spacing w:val="-1"/>
        </w:rPr>
        <w:t>situația</w:t>
      </w:r>
      <w:r>
        <w:rPr>
          <w:color w:val="1F497D" w:themeColor="text2"/>
          <w:spacing w:val="39"/>
        </w:rPr>
        <w:t xml:space="preserve"> </w:t>
      </w:r>
      <w:r>
        <w:rPr>
          <w:color w:val="1F497D" w:themeColor="text2"/>
          <w:spacing w:val="-1"/>
        </w:rPr>
        <w:t>tinerilor</w:t>
      </w:r>
      <w:r>
        <w:rPr>
          <w:color w:val="1F497D" w:themeColor="text2"/>
          <w:spacing w:val="42"/>
        </w:rPr>
        <w:t xml:space="preserve"> </w:t>
      </w:r>
      <w:r>
        <w:rPr>
          <w:color w:val="1F497D" w:themeColor="text2"/>
          <w:spacing w:val="-1"/>
        </w:rPr>
        <w:t>NEETs</w:t>
      </w:r>
      <w:r>
        <w:rPr>
          <w:color w:val="1F497D" w:themeColor="text2"/>
          <w:spacing w:val="41"/>
        </w:rPr>
        <w:t xml:space="preserve"> </w:t>
      </w:r>
      <w:r>
        <w:rPr>
          <w:color w:val="1F497D" w:themeColor="text2"/>
        </w:rPr>
        <w:t>și</w:t>
      </w:r>
      <w:r>
        <w:rPr>
          <w:color w:val="1F497D" w:themeColor="text2"/>
          <w:spacing w:val="41"/>
        </w:rPr>
        <w:t xml:space="preserve"> </w:t>
      </w:r>
      <w:r>
        <w:rPr>
          <w:color w:val="1F497D" w:themeColor="text2"/>
        </w:rPr>
        <w:t>a</w:t>
      </w:r>
      <w:r>
        <w:rPr>
          <w:color w:val="1F497D" w:themeColor="text2"/>
          <w:spacing w:val="41"/>
        </w:rPr>
        <w:t xml:space="preserve"> </w:t>
      </w:r>
      <w:r>
        <w:rPr>
          <w:color w:val="1F497D" w:themeColor="text2"/>
        </w:rPr>
        <w:t>facilita</w:t>
      </w:r>
      <w:r>
        <w:rPr>
          <w:color w:val="1F497D" w:themeColor="text2"/>
          <w:spacing w:val="42"/>
        </w:rPr>
        <w:t xml:space="preserve"> </w:t>
      </w:r>
      <w:r>
        <w:rPr>
          <w:color w:val="1F497D" w:themeColor="text2"/>
          <w:spacing w:val="-1"/>
        </w:rPr>
        <w:t>tranziția</w:t>
      </w:r>
      <w:r>
        <w:rPr>
          <w:color w:val="1F497D" w:themeColor="text2"/>
          <w:spacing w:val="41"/>
        </w:rPr>
        <w:t xml:space="preserve"> </w:t>
      </w:r>
      <w:r>
        <w:rPr>
          <w:color w:val="1F497D" w:themeColor="text2"/>
          <w:spacing w:val="-1"/>
        </w:rPr>
        <w:t>către</w:t>
      </w:r>
      <w:r>
        <w:rPr>
          <w:color w:val="1F497D" w:themeColor="text2"/>
          <w:spacing w:val="39"/>
        </w:rPr>
        <w:t xml:space="preserve"> </w:t>
      </w:r>
      <w:r>
        <w:rPr>
          <w:color w:val="1F497D" w:themeColor="text2"/>
        </w:rPr>
        <w:t>piața</w:t>
      </w:r>
      <w:r>
        <w:rPr>
          <w:color w:val="1F497D" w:themeColor="text2"/>
          <w:spacing w:val="41"/>
        </w:rPr>
        <w:t xml:space="preserve"> </w:t>
      </w:r>
      <w:r>
        <w:rPr>
          <w:color w:val="1F497D" w:themeColor="text2"/>
          <w:spacing w:val="-1"/>
        </w:rPr>
        <w:t>muncii,</w:t>
      </w:r>
      <w:r>
        <w:rPr>
          <w:color w:val="1F497D" w:themeColor="text2"/>
          <w:spacing w:val="42"/>
        </w:rPr>
        <w:t xml:space="preserve"> </w:t>
      </w:r>
      <w:r>
        <w:rPr>
          <w:color w:val="1F497D" w:themeColor="text2"/>
        </w:rPr>
        <w:t>la</w:t>
      </w:r>
      <w:r>
        <w:rPr>
          <w:color w:val="1F497D" w:themeColor="text2"/>
          <w:spacing w:val="41"/>
        </w:rPr>
        <w:t xml:space="preserve"> </w:t>
      </w:r>
      <w:r>
        <w:rPr>
          <w:color w:val="1F497D" w:themeColor="text2"/>
          <w:spacing w:val="-1"/>
        </w:rPr>
        <w:t>nivel</w:t>
      </w:r>
      <w:r>
        <w:rPr>
          <w:color w:val="1F497D" w:themeColor="text2"/>
          <w:spacing w:val="83"/>
        </w:rPr>
        <w:t xml:space="preserve"> </w:t>
      </w:r>
      <w:r>
        <w:rPr>
          <w:color w:val="1F497D" w:themeColor="text2"/>
          <w:spacing w:val="-1"/>
        </w:rPr>
        <w:t>național</w:t>
      </w:r>
      <w:r>
        <w:rPr>
          <w:color w:val="1F497D" w:themeColor="text2"/>
          <w:spacing w:val="3"/>
        </w:rPr>
        <w:t xml:space="preserve"> </w:t>
      </w:r>
      <w:r>
        <w:rPr>
          <w:color w:val="1F497D" w:themeColor="text2"/>
        </w:rPr>
        <w:t>se</w:t>
      </w:r>
      <w:r>
        <w:rPr>
          <w:color w:val="1F497D" w:themeColor="text2"/>
          <w:spacing w:val="4"/>
        </w:rPr>
        <w:t xml:space="preserve"> </w:t>
      </w:r>
      <w:r>
        <w:rPr>
          <w:color w:val="1F497D" w:themeColor="text2"/>
        </w:rPr>
        <w:t>va</w:t>
      </w:r>
      <w:r>
        <w:rPr>
          <w:color w:val="1F497D" w:themeColor="text2"/>
          <w:spacing w:val="3"/>
        </w:rPr>
        <w:t xml:space="preserve"> </w:t>
      </w:r>
      <w:r>
        <w:rPr>
          <w:color w:val="1F497D" w:themeColor="text2"/>
          <w:spacing w:val="-1"/>
        </w:rPr>
        <w:t>acționa</w:t>
      </w:r>
      <w:r>
        <w:rPr>
          <w:color w:val="1F497D" w:themeColor="text2"/>
        </w:rPr>
        <w:t xml:space="preserve"> pe</w:t>
      </w:r>
      <w:r>
        <w:rPr>
          <w:color w:val="1F497D" w:themeColor="text2"/>
          <w:spacing w:val="4"/>
        </w:rPr>
        <w:t xml:space="preserve"> </w:t>
      </w:r>
      <w:r>
        <w:rPr>
          <w:color w:val="1F497D" w:themeColor="text2"/>
        </w:rPr>
        <w:t>trei</w:t>
      </w:r>
      <w:r>
        <w:rPr>
          <w:color w:val="1F497D" w:themeColor="text2"/>
          <w:spacing w:val="1"/>
        </w:rPr>
        <w:t xml:space="preserve"> </w:t>
      </w:r>
      <w:r>
        <w:rPr>
          <w:color w:val="1F497D" w:themeColor="text2"/>
          <w:spacing w:val="-1"/>
        </w:rPr>
        <w:t>paliere</w:t>
      </w:r>
      <w:r>
        <w:rPr>
          <w:color w:val="1F497D" w:themeColor="text2"/>
          <w:spacing w:val="9"/>
        </w:rPr>
        <w:t xml:space="preserve"> </w:t>
      </w:r>
      <w:r>
        <w:rPr>
          <w:color w:val="1F497D" w:themeColor="text2"/>
        </w:rPr>
        <w:t>–</w:t>
      </w:r>
      <w:r>
        <w:rPr>
          <w:color w:val="1F497D" w:themeColor="text2"/>
          <w:spacing w:val="3"/>
        </w:rPr>
        <w:t xml:space="preserve"> </w:t>
      </w:r>
      <w:r>
        <w:rPr>
          <w:rFonts w:cs="Calibri"/>
          <w:color w:val="1F497D" w:themeColor="text2"/>
          <w:spacing w:val="-1"/>
        </w:rPr>
        <w:t>ed</w:t>
      </w:r>
      <w:r>
        <w:rPr>
          <w:color w:val="1F497D" w:themeColor="text2"/>
          <w:spacing w:val="-1"/>
        </w:rPr>
        <w:t>ucație,</w:t>
      </w:r>
      <w:r>
        <w:rPr>
          <w:color w:val="1F497D" w:themeColor="text2"/>
          <w:spacing w:val="4"/>
        </w:rPr>
        <w:t xml:space="preserve"> </w:t>
      </w:r>
      <w:r>
        <w:rPr>
          <w:color w:val="1F497D" w:themeColor="text2"/>
          <w:spacing w:val="-1"/>
        </w:rPr>
        <w:t>formare,</w:t>
      </w:r>
      <w:r>
        <w:rPr>
          <w:color w:val="1F497D" w:themeColor="text2"/>
          <w:spacing w:val="4"/>
        </w:rPr>
        <w:t xml:space="preserve"> </w:t>
      </w:r>
      <w:r>
        <w:rPr>
          <w:color w:val="1F497D" w:themeColor="text2"/>
        </w:rPr>
        <w:t>ocupare.</w:t>
      </w:r>
    </w:p>
    <w:p w14:paraId="68CCF4BE" w14:textId="0C3A2454" w:rsidR="00FB6488" w:rsidRPr="00353F00" w:rsidRDefault="00FB6488" w:rsidP="00304A54">
      <w:pPr>
        <w:autoSpaceDE w:val="0"/>
        <w:autoSpaceDN w:val="0"/>
        <w:adjustRightInd w:val="0"/>
        <w:spacing w:after="120"/>
        <w:jc w:val="both"/>
        <w:rPr>
          <w:color w:val="244061" w:themeColor="accent1" w:themeShade="80"/>
        </w:rPr>
      </w:pPr>
      <w:bookmarkStart w:id="3" w:name="_Toc435003179"/>
    </w:p>
    <w:p w14:paraId="69F2FFD6" w14:textId="77777777" w:rsidR="00FB6488" w:rsidRPr="00353F00" w:rsidRDefault="00FB6488" w:rsidP="008E3611">
      <w:pPr>
        <w:pStyle w:val="BodyText"/>
        <w:jc w:val="both"/>
        <w:outlineLvl w:val="1"/>
        <w:rPr>
          <w:color w:val="244061" w:themeColor="accent1" w:themeShade="80"/>
        </w:rPr>
      </w:pPr>
    </w:p>
    <w:p w14:paraId="0243CF6E" w14:textId="624C0EE0" w:rsidR="00FB6488" w:rsidRPr="00353F00" w:rsidRDefault="00FB6488" w:rsidP="008E3611">
      <w:pPr>
        <w:pStyle w:val="BodyText"/>
        <w:jc w:val="both"/>
        <w:outlineLvl w:val="1"/>
        <w:rPr>
          <w:b/>
          <w:color w:val="244061" w:themeColor="accent1" w:themeShade="80"/>
        </w:rPr>
      </w:pPr>
      <w:r w:rsidRPr="00353F00">
        <w:rPr>
          <w:color w:val="244061" w:themeColor="accent1" w:themeShade="80"/>
        </w:rPr>
        <w:br w:type="page"/>
      </w:r>
      <w:bookmarkStart w:id="4" w:name="_Toc467493561"/>
      <w:bookmarkEnd w:id="3"/>
      <w:r w:rsidR="000C44A2">
        <w:rPr>
          <w:b/>
          <w:color w:val="244061" w:themeColor="accent1" w:themeShade="80"/>
        </w:rPr>
        <w:lastRenderedPageBreak/>
        <w:t>1.2</w:t>
      </w:r>
      <w:r w:rsidRPr="00353F00">
        <w:rPr>
          <w:b/>
          <w:color w:val="244061" w:themeColor="accent1" w:themeShade="80"/>
        </w:rPr>
        <w:t xml:space="preserve"> Axa prioritară, prioritatea de investiții, obiectiv specific, rezultat așteptat</w:t>
      </w:r>
      <w:bookmarkEnd w:id="4"/>
    </w:p>
    <w:p w14:paraId="7FA49C15" w14:textId="77777777" w:rsidR="000C44A2" w:rsidRPr="006060D6" w:rsidRDefault="000C44A2" w:rsidP="000C44A2">
      <w:pPr>
        <w:numPr>
          <w:ilvl w:val="0"/>
          <w:numId w:val="2"/>
        </w:numPr>
        <w:tabs>
          <w:tab w:val="clear" w:pos="66"/>
          <w:tab w:val="num" w:pos="0"/>
        </w:tabs>
        <w:suppressAutoHyphens/>
        <w:spacing w:before="120" w:after="120" w:line="240" w:lineRule="auto"/>
        <w:ind w:left="720"/>
        <w:jc w:val="both"/>
        <w:rPr>
          <w:b/>
          <w:color w:val="17365D" w:themeColor="text2" w:themeShade="BF"/>
        </w:rPr>
      </w:pPr>
      <w:r w:rsidRPr="006060D6">
        <w:rPr>
          <w:b/>
          <w:color w:val="17365D" w:themeColor="text2" w:themeShade="BF"/>
        </w:rPr>
        <w:t xml:space="preserve">Axa prioritară </w:t>
      </w:r>
      <w:r>
        <w:rPr>
          <w:b/>
          <w:color w:val="17365D" w:themeColor="text2" w:themeShade="BF"/>
        </w:rPr>
        <w:t>2</w:t>
      </w:r>
      <w:r w:rsidRPr="006060D6">
        <w:rPr>
          <w:b/>
          <w:color w:val="17365D" w:themeColor="text2" w:themeShade="BF"/>
        </w:rPr>
        <w:t>:</w:t>
      </w:r>
      <w:r w:rsidRPr="006060D6">
        <w:rPr>
          <w:color w:val="17365D" w:themeColor="text2" w:themeShade="BF"/>
        </w:rPr>
        <w:t xml:space="preserve">  </w:t>
      </w:r>
      <w:r w:rsidRPr="000D21B5">
        <w:rPr>
          <w:i/>
          <w:color w:val="17365D" w:themeColor="text2" w:themeShade="BF"/>
        </w:rPr>
        <w:t>Îmbunătăţirea situaţiei tinerilor din categoria NEETs</w:t>
      </w:r>
    </w:p>
    <w:p w14:paraId="6904C64A" w14:textId="77777777" w:rsidR="000C44A2" w:rsidRPr="006060D6" w:rsidRDefault="000C44A2" w:rsidP="000C44A2">
      <w:pPr>
        <w:numPr>
          <w:ilvl w:val="0"/>
          <w:numId w:val="2"/>
        </w:numPr>
        <w:tabs>
          <w:tab w:val="clear" w:pos="66"/>
          <w:tab w:val="num" w:pos="0"/>
        </w:tabs>
        <w:suppressAutoHyphens/>
        <w:spacing w:before="120" w:after="120" w:line="240" w:lineRule="auto"/>
        <w:ind w:left="720"/>
        <w:jc w:val="both"/>
        <w:rPr>
          <w:b/>
          <w:color w:val="17365D" w:themeColor="text2" w:themeShade="BF"/>
        </w:rPr>
      </w:pPr>
      <w:r w:rsidRPr="006060D6">
        <w:rPr>
          <w:b/>
          <w:color w:val="17365D" w:themeColor="text2" w:themeShade="BF"/>
        </w:rPr>
        <w:t xml:space="preserve">Obiectivul tematic </w:t>
      </w:r>
      <w:r>
        <w:rPr>
          <w:b/>
          <w:color w:val="17365D" w:themeColor="text2" w:themeShade="BF"/>
        </w:rPr>
        <w:t>8</w:t>
      </w:r>
      <w:r w:rsidRPr="006060D6">
        <w:rPr>
          <w:b/>
          <w:color w:val="17365D" w:themeColor="text2" w:themeShade="BF"/>
        </w:rPr>
        <w:t>:</w:t>
      </w:r>
      <w:r w:rsidRPr="006060D6">
        <w:rPr>
          <w:color w:val="17365D" w:themeColor="text2" w:themeShade="BF"/>
        </w:rPr>
        <w:t xml:space="preserve"> </w:t>
      </w:r>
      <w:r w:rsidRPr="000D21B5">
        <w:rPr>
          <w:bCs/>
          <w:i/>
          <w:iCs/>
          <w:color w:val="17365D" w:themeColor="text2" w:themeShade="BF"/>
        </w:rPr>
        <w:t>Promovarea unor locuri de muncă durabile și de calitate și sprijinirea mobilității lucrătorilor (Regulamentul (UE) nr. 1304/2013, art 3, alin 1, a)</w:t>
      </w:r>
    </w:p>
    <w:p w14:paraId="7737FE0A" w14:textId="77777777" w:rsidR="000C44A2" w:rsidRPr="000D21B5" w:rsidRDefault="000C44A2" w:rsidP="000C44A2">
      <w:pPr>
        <w:numPr>
          <w:ilvl w:val="0"/>
          <w:numId w:val="2"/>
        </w:numPr>
        <w:tabs>
          <w:tab w:val="clear" w:pos="66"/>
          <w:tab w:val="num" w:pos="0"/>
        </w:tabs>
        <w:suppressAutoHyphens/>
        <w:spacing w:before="120" w:after="120" w:line="240" w:lineRule="auto"/>
        <w:ind w:left="720"/>
        <w:jc w:val="both"/>
        <w:rPr>
          <w:i/>
          <w:color w:val="17365D" w:themeColor="text2" w:themeShade="BF"/>
          <w:kern w:val="1"/>
        </w:rPr>
      </w:pPr>
      <w:r>
        <w:rPr>
          <w:b/>
          <w:color w:val="17365D" w:themeColor="text2" w:themeShade="BF"/>
        </w:rPr>
        <w:t>Prioritatea de investiții 8</w:t>
      </w:r>
      <w:r w:rsidRPr="006060D6">
        <w:rPr>
          <w:b/>
          <w:color w:val="17365D" w:themeColor="text2" w:themeShade="BF"/>
        </w:rPr>
        <w:t>.ii</w:t>
      </w:r>
      <w:r w:rsidRPr="006060D6">
        <w:rPr>
          <w:color w:val="17365D" w:themeColor="text2" w:themeShade="BF"/>
        </w:rPr>
        <w:t xml:space="preserve"> </w:t>
      </w:r>
      <w:r w:rsidRPr="000D21B5">
        <w:rPr>
          <w:i/>
          <w:color w:val="17365D" w:themeColor="text2" w:themeShade="BF"/>
          <w:kern w:val="1"/>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tineri </w:t>
      </w:r>
    </w:p>
    <w:p w14:paraId="3A19BAD2" w14:textId="77777777" w:rsidR="000C44A2" w:rsidRPr="006060D6" w:rsidRDefault="000C44A2" w:rsidP="000C44A2">
      <w:pPr>
        <w:suppressAutoHyphens/>
        <w:spacing w:before="120" w:after="120" w:line="240" w:lineRule="auto"/>
        <w:ind w:left="720"/>
        <w:jc w:val="both"/>
        <w:rPr>
          <w:b/>
          <w:color w:val="17365D" w:themeColor="text2" w:themeShade="BF"/>
        </w:rPr>
      </w:pPr>
      <w:r w:rsidRPr="000D21B5">
        <w:rPr>
          <w:i/>
          <w:color w:val="17365D" w:themeColor="text2" w:themeShade="BF"/>
          <w:kern w:val="1"/>
        </w:rPr>
        <w:t>(Regulamentul (UE) nr. 1304/2013, art. 3, alin 1, a)</w:t>
      </w:r>
    </w:p>
    <w:p w14:paraId="0820E76E" w14:textId="77777777" w:rsidR="000C44A2" w:rsidRPr="006060D6" w:rsidRDefault="000C44A2" w:rsidP="000C44A2">
      <w:pPr>
        <w:numPr>
          <w:ilvl w:val="0"/>
          <w:numId w:val="2"/>
        </w:numPr>
        <w:tabs>
          <w:tab w:val="clear" w:pos="66"/>
          <w:tab w:val="num" w:pos="0"/>
        </w:tabs>
        <w:suppressAutoHyphens/>
        <w:spacing w:before="120" w:after="120" w:line="240" w:lineRule="auto"/>
        <w:ind w:left="720"/>
        <w:jc w:val="both"/>
        <w:rPr>
          <w:color w:val="17365D" w:themeColor="text2" w:themeShade="BF"/>
        </w:rPr>
      </w:pPr>
      <w:r w:rsidRPr="006060D6">
        <w:rPr>
          <w:b/>
          <w:color w:val="17365D" w:themeColor="text2" w:themeShade="BF"/>
        </w:rPr>
        <w:t>Obiectiv specific</w:t>
      </w:r>
    </w:p>
    <w:p w14:paraId="715B11F8" w14:textId="77777777" w:rsidR="000C44A2" w:rsidRPr="006060D6" w:rsidRDefault="000C44A2" w:rsidP="000C44A2">
      <w:pPr>
        <w:spacing w:before="120" w:after="120" w:line="240" w:lineRule="auto"/>
        <w:jc w:val="both"/>
        <w:rPr>
          <w:color w:val="17365D" w:themeColor="text2" w:themeShade="BF"/>
          <w:kern w:val="1"/>
        </w:rPr>
      </w:pPr>
      <w:r w:rsidRPr="006060D6">
        <w:rPr>
          <w:color w:val="17365D" w:themeColor="text2" w:themeShade="BF"/>
        </w:rPr>
        <w:t>În cadrul prezent</w:t>
      </w:r>
      <w:r>
        <w:rPr>
          <w:color w:val="17365D" w:themeColor="text2" w:themeShade="BF"/>
        </w:rPr>
        <w:t>ului</w:t>
      </w:r>
      <w:r w:rsidRPr="006060D6">
        <w:rPr>
          <w:color w:val="17365D" w:themeColor="text2" w:themeShade="BF"/>
        </w:rPr>
        <w:t xml:space="preserve"> </w:t>
      </w:r>
      <w:r>
        <w:rPr>
          <w:color w:val="17365D" w:themeColor="text2" w:themeShade="BF"/>
        </w:rPr>
        <w:t>apel</w:t>
      </w:r>
      <w:r w:rsidRPr="006060D6">
        <w:rPr>
          <w:color w:val="17365D" w:themeColor="text2" w:themeShade="BF"/>
        </w:rPr>
        <w:t xml:space="preserve"> de proiecte este vizat un singur obiectiv specific, respectiv </w:t>
      </w:r>
      <w:r>
        <w:rPr>
          <w:b/>
          <w:color w:val="17365D" w:themeColor="text2" w:themeShade="BF"/>
        </w:rPr>
        <w:t>Obiectivul specific 2</w:t>
      </w:r>
      <w:r w:rsidRPr="006060D6">
        <w:rPr>
          <w:b/>
          <w:color w:val="17365D" w:themeColor="text2" w:themeShade="BF"/>
        </w:rPr>
        <w:t>.</w:t>
      </w:r>
      <w:r>
        <w:rPr>
          <w:b/>
          <w:color w:val="17365D" w:themeColor="text2" w:themeShade="BF"/>
        </w:rPr>
        <w:t>3</w:t>
      </w:r>
      <w:r w:rsidRPr="006060D6">
        <w:rPr>
          <w:color w:val="17365D" w:themeColor="text2" w:themeShade="BF"/>
        </w:rPr>
        <w:t>.</w:t>
      </w:r>
      <w:r>
        <w:rPr>
          <w:color w:val="17365D" w:themeColor="text2" w:themeShade="BF"/>
        </w:rPr>
        <w:t xml:space="preserve"> </w:t>
      </w:r>
      <w:r w:rsidRPr="000D21B5">
        <w:rPr>
          <w:i/>
          <w:color w:val="17365D" w:themeColor="text2" w:themeShade="BF"/>
          <w:kern w:val="1"/>
        </w:rPr>
        <w:t>Creșterea numărului tinerilor NEETs inactivi înregistrați la Serviciul Public de Ocupare</w:t>
      </w:r>
    </w:p>
    <w:p w14:paraId="4DCD3AF9" w14:textId="77777777" w:rsidR="000C44A2" w:rsidRPr="006060D6" w:rsidRDefault="000C44A2" w:rsidP="000C44A2">
      <w:pPr>
        <w:numPr>
          <w:ilvl w:val="0"/>
          <w:numId w:val="2"/>
        </w:numPr>
        <w:tabs>
          <w:tab w:val="clear" w:pos="66"/>
          <w:tab w:val="num" w:pos="0"/>
        </w:tabs>
        <w:suppressAutoHyphens/>
        <w:spacing w:before="120" w:after="120" w:line="240" w:lineRule="auto"/>
        <w:ind w:left="720"/>
        <w:jc w:val="both"/>
        <w:rPr>
          <w:color w:val="17365D" w:themeColor="text2" w:themeShade="BF"/>
          <w:kern w:val="1"/>
        </w:rPr>
      </w:pPr>
      <w:r w:rsidRPr="006060D6">
        <w:rPr>
          <w:b/>
          <w:color w:val="17365D" w:themeColor="text2" w:themeShade="BF"/>
          <w:kern w:val="1"/>
        </w:rPr>
        <w:t>Rezultat așteptat</w:t>
      </w:r>
    </w:p>
    <w:p w14:paraId="555C413E" w14:textId="77777777" w:rsidR="000C44A2" w:rsidRPr="006060D6" w:rsidRDefault="000C44A2" w:rsidP="000C44A2">
      <w:pPr>
        <w:spacing w:before="120" w:after="120" w:line="240" w:lineRule="auto"/>
        <w:jc w:val="both"/>
        <w:rPr>
          <w:i/>
          <w:color w:val="17365D" w:themeColor="text2" w:themeShade="BF"/>
          <w:kern w:val="1"/>
        </w:rPr>
      </w:pPr>
      <w:r w:rsidRPr="006060D6">
        <w:rPr>
          <w:color w:val="17365D" w:themeColor="text2" w:themeShade="BF"/>
          <w:kern w:val="1"/>
        </w:rPr>
        <w:t>Principalul rezultat așteptat prin sprijinul financiar acordat în cadrul prezent</w:t>
      </w:r>
      <w:r>
        <w:rPr>
          <w:color w:val="17365D" w:themeColor="text2" w:themeShade="BF"/>
          <w:kern w:val="1"/>
        </w:rPr>
        <w:t>ului</w:t>
      </w:r>
      <w:r w:rsidRPr="006060D6">
        <w:rPr>
          <w:color w:val="17365D" w:themeColor="text2" w:themeShade="BF"/>
          <w:kern w:val="1"/>
        </w:rPr>
        <w:t xml:space="preserve"> </w:t>
      </w:r>
      <w:r>
        <w:rPr>
          <w:color w:val="17365D" w:themeColor="text2" w:themeShade="BF"/>
          <w:kern w:val="1"/>
        </w:rPr>
        <w:t>apel</w:t>
      </w:r>
      <w:r w:rsidRPr="006060D6">
        <w:rPr>
          <w:color w:val="17365D" w:themeColor="text2" w:themeShade="BF"/>
          <w:kern w:val="1"/>
        </w:rPr>
        <w:t xml:space="preserve"> de proiecte îl reprezintă:</w:t>
      </w:r>
    </w:p>
    <w:p w14:paraId="7293F7C0" w14:textId="77777777" w:rsidR="00546F82" w:rsidRPr="00546F82" w:rsidRDefault="00546F82" w:rsidP="00546F82">
      <w:pPr>
        <w:rPr>
          <w:color w:val="244061" w:themeColor="accent1" w:themeShade="80"/>
        </w:rPr>
      </w:pPr>
      <w:r w:rsidRPr="00546F82">
        <w:rPr>
          <w:color w:val="244061" w:themeColor="accent1" w:themeShade="80"/>
        </w:rPr>
        <w:t xml:space="preserve">Înregistrarea la SPO a unui număr de 160.000 tineri NEET, din care: </w:t>
      </w:r>
    </w:p>
    <w:p w14:paraId="31948513" w14:textId="77777777" w:rsidR="00546F82" w:rsidRPr="00546F82" w:rsidRDefault="00546F82" w:rsidP="00546F82">
      <w:pPr>
        <w:rPr>
          <w:color w:val="244061" w:themeColor="accent1" w:themeShade="80"/>
        </w:rPr>
      </w:pPr>
      <w:r w:rsidRPr="00546F82">
        <w:rPr>
          <w:color w:val="244061" w:themeColor="accent1" w:themeShade="80"/>
        </w:rPr>
        <w:t>-</w:t>
      </w:r>
      <w:r w:rsidRPr="00546F82">
        <w:rPr>
          <w:color w:val="244061" w:themeColor="accent1" w:themeShade="80"/>
        </w:rPr>
        <w:tab/>
        <w:t xml:space="preserve">144.000 din regiuni mai puțin dezvoltate; </w:t>
      </w:r>
    </w:p>
    <w:p w14:paraId="75916E84" w14:textId="29C1FB5A" w:rsidR="00FB6488" w:rsidRPr="00353F00" w:rsidRDefault="00546F82" w:rsidP="00546F82">
      <w:pPr>
        <w:rPr>
          <w:color w:val="244061" w:themeColor="accent1" w:themeShade="80"/>
        </w:rPr>
      </w:pPr>
      <w:r w:rsidRPr="00546F82">
        <w:rPr>
          <w:color w:val="244061" w:themeColor="accent1" w:themeShade="80"/>
        </w:rPr>
        <w:t>-</w:t>
      </w:r>
      <w:r w:rsidRPr="00546F82">
        <w:rPr>
          <w:color w:val="244061" w:themeColor="accent1" w:themeShade="80"/>
        </w:rPr>
        <w:tab/>
        <w:t>16.000 din regiuni mai dezvoltate.</w:t>
      </w:r>
    </w:p>
    <w:p w14:paraId="11D4702F" w14:textId="77777777" w:rsidR="00546F82" w:rsidRDefault="00546F82"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p>
    <w:p w14:paraId="6749AFD8" w14:textId="7D272890" w:rsidR="00FB6488" w:rsidRPr="00353F00" w:rsidRDefault="000C44A2"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5" w:name="_Toc467493562"/>
      <w:r>
        <w:rPr>
          <w:rFonts w:ascii="Calibri" w:hAnsi="Calibri" w:cs="Times New Roman"/>
          <w:b/>
          <w:color w:val="244061" w:themeColor="accent1" w:themeShade="80"/>
          <w:sz w:val="22"/>
          <w:szCs w:val="22"/>
        </w:rPr>
        <w:t>1.3</w:t>
      </w:r>
      <w:r w:rsidR="00FB6488" w:rsidRPr="00353F00">
        <w:rPr>
          <w:rFonts w:ascii="Calibri" w:hAnsi="Calibri" w:cs="Times New Roman"/>
          <w:b/>
          <w:color w:val="244061" w:themeColor="accent1" w:themeShade="80"/>
          <w:sz w:val="22"/>
          <w:szCs w:val="22"/>
        </w:rPr>
        <w:t xml:space="preserve"> Tipul apelului de proiecte și perioada de depunere a propunerilor de proiecte</w:t>
      </w:r>
      <w:bookmarkEnd w:id="5"/>
    </w:p>
    <w:p w14:paraId="10EBCEE8" w14:textId="64AC77BF" w:rsidR="00FB6488" w:rsidRPr="00353F00" w:rsidRDefault="00FB6488" w:rsidP="00862235">
      <w:pPr>
        <w:spacing w:after="120"/>
        <w:jc w:val="both"/>
        <w:rPr>
          <w:color w:val="244061" w:themeColor="accent1" w:themeShade="80"/>
        </w:rPr>
      </w:pPr>
      <w:r w:rsidRPr="00353F00">
        <w:rPr>
          <w:color w:val="244061" w:themeColor="accent1" w:themeShade="80"/>
        </w:rPr>
        <w:t>Apelul de propuneri de proiecte pe</w:t>
      </w:r>
      <w:bookmarkStart w:id="6" w:name="_GoBack"/>
      <w:bookmarkEnd w:id="6"/>
      <w:r w:rsidRPr="00353F00">
        <w:rPr>
          <w:color w:val="244061" w:themeColor="accent1" w:themeShade="80"/>
        </w:rPr>
        <w:t xml:space="preserve">ntru sprijin pregătitor este un </w:t>
      </w:r>
      <w:r w:rsidRPr="00353F00">
        <w:rPr>
          <w:b/>
          <w:color w:val="244061" w:themeColor="accent1" w:themeShade="80"/>
        </w:rPr>
        <w:t xml:space="preserve">apel de tip </w:t>
      </w:r>
      <w:r w:rsidR="000C44A2">
        <w:rPr>
          <w:b/>
          <w:color w:val="244061" w:themeColor="accent1" w:themeShade="80"/>
        </w:rPr>
        <w:t>non-</w:t>
      </w:r>
      <w:r w:rsidRPr="00353F00">
        <w:rPr>
          <w:b/>
          <w:color w:val="244061" w:themeColor="accent1" w:themeShade="80"/>
        </w:rPr>
        <w:t>competitiv</w:t>
      </w:r>
      <w:r w:rsidRPr="00353F00">
        <w:rPr>
          <w:color w:val="244061" w:themeColor="accent1" w:themeShade="80"/>
        </w:rPr>
        <w:t xml:space="preserve">, </w:t>
      </w:r>
      <w:r w:rsidRPr="00353F00">
        <w:rPr>
          <w:b/>
          <w:color w:val="244061" w:themeColor="accent1" w:themeShade="80"/>
        </w:rPr>
        <w:t>cu termen limită de depunere</w:t>
      </w:r>
      <w:r w:rsidRPr="00353F00">
        <w:rPr>
          <w:color w:val="244061" w:themeColor="accent1" w:themeShade="80"/>
        </w:rPr>
        <w:t xml:space="preserve">. </w:t>
      </w:r>
    </w:p>
    <w:p w14:paraId="416D612A" w14:textId="451BD43D" w:rsidR="00FB6488" w:rsidRPr="00ED220C"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color w:val="1F497D" w:themeColor="text2"/>
        </w:rPr>
      </w:pPr>
      <w:r w:rsidRPr="00ED220C">
        <w:rPr>
          <w:b/>
          <w:color w:val="1F497D" w:themeColor="text2"/>
        </w:rPr>
        <w:t>SISTEMUL INFORMATIC MySMIS 2014 VA FI DESCHIS ÎN DATA DE</w:t>
      </w:r>
      <w:r w:rsidR="002B4858" w:rsidRPr="00ED220C">
        <w:rPr>
          <w:b/>
          <w:color w:val="1F497D" w:themeColor="text2"/>
        </w:rPr>
        <w:t xml:space="preserve"> </w:t>
      </w:r>
      <w:r w:rsidR="00DF4BD6" w:rsidRPr="00ED220C">
        <w:rPr>
          <w:b/>
          <w:color w:val="1F497D" w:themeColor="text2"/>
        </w:rPr>
        <w:t>23</w:t>
      </w:r>
      <w:r w:rsidR="00353F00" w:rsidRPr="00ED220C">
        <w:rPr>
          <w:b/>
          <w:color w:val="1F497D" w:themeColor="text2"/>
        </w:rPr>
        <w:t>.1</w:t>
      </w:r>
      <w:r w:rsidR="001C3E2D" w:rsidRPr="00ED220C">
        <w:rPr>
          <w:b/>
          <w:color w:val="1F497D" w:themeColor="text2"/>
        </w:rPr>
        <w:t>1</w:t>
      </w:r>
      <w:r w:rsidR="002B4858" w:rsidRPr="00ED220C">
        <w:rPr>
          <w:b/>
          <w:color w:val="1F497D" w:themeColor="text2"/>
        </w:rPr>
        <w:t>.</w:t>
      </w:r>
      <w:r w:rsidRPr="00ED220C">
        <w:rPr>
          <w:b/>
          <w:color w:val="1F497D" w:themeColor="text2"/>
        </w:rPr>
        <w:t>2016 ORA</w:t>
      </w:r>
      <w:r w:rsidR="002B4858" w:rsidRPr="00ED220C">
        <w:rPr>
          <w:b/>
          <w:color w:val="1F497D" w:themeColor="text2"/>
        </w:rPr>
        <w:t xml:space="preserve"> 1</w:t>
      </w:r>
      <w:r w:rsidR="0045404C" w:rsidRPr="00ED220C">
        <w:rPr>
          <w:b/>
          <w:color w:val="1F497D" w:themeColor="text2"/>
        </w:rPr>
        <w:t>0</w:t>
      </w:r>
      <w:r w:rsidR="002B4858" w:rsidRPr="00ED220C">
        <w:rPr>
          <w:b/>
          <w:color w:val="1F497D" w:themeColor="text2"/>
        </w:rPr>
        <w:t>.00</w:t>
      </w:r>
      <w:r w:rsidRPr="00ED220C">
        <w:rPr>
          <w:color w:val="1F497D" w:themeColor="text2"/>
        </w:rPr>
        <w:t xml:space="preserve"> </w:t>
      </w:r>
      <w:r w:rsidRPr="00ED220C">
        <w:rPr>
          <w:b/>
          <w:color w:val="1F497D" w:themeColor="text2"/>
        </w:rPr>
        <w:t>ŞI SE VA ÎNCHIDE ÎN DATA DE</w:t>
      </w:r>
      <w:r w:rsidR="002B4858" w:rsidRPr="00ED220C">
        <w:rPr>
          <w:b/>
          <w:color w:val="1F497D" w:themeColor="text2"/>
        </w:rPr>
        <w:t xml:space="preserve"> </w:t>
      </w:r>
      <w:r w:rsidR="00DF4BD6" w:rsidRPr="00ED220C">
        <w:rPr>
          <w:b/>
          <w:color w:val="1F497D" w:themeColor="text2"/>
        </w:rPr>
        <w:t>09</w:t>
      </w:r>
      <w:r w:rsidR="002B4858" w:rsidRPr="00ED220C">
        <w:rPr>
          <w:b/>
          <w:color w:val="1F497D" w:themeColor="text2"/>
        </w:rPr>
        <w:t>.1</w:t>
      </w:r>
      <w:r w:rsidR="001C3E2D" w:rsidRPr="00ED220C">
        <w:rPr>
          <w:b/>
          <w:color w:val="1F497D" w:themeColor="text2"/>
        </w:rPr>
        <w:t>2</w:t>
      </w:r>
      <w:r w:rsidR="002B4858" w:rsidRPr="00ED220C">
        <w:rPr>
          <w:b/>
          <w:color w:val="1F497D" w:themeColor="text2"/>
        </w:rPr>
        <w:t>.</w:t>
      </w:r>
      <w:r w:rsidRPr="00ED220C">
        <w:rPr>
          <w:b/>
          <w:color w:val="1F497D" w:themeColor="text2"/>
        </w:rPr>
        <w:t>2016, ORA 16.00.</w:t>
      </w:r>
    </w:p>
    <w:p w14:paraId="14142B85" w14:textId="77777777" w:rsidR="000C44A2" w:rsidRDefault="000C44A2" w:rsidP="000C44A2">
      <w:pPr>
        <w:autoSpaceDE w:val="0"/>
        <w:autoSpaceDN w:val="0"/>
        <w:adjustRightInd w:val="0"/>
        <w:spacing w:after="0" w:line="240" w:lineRule="auto"/>
        <w:jc w:val="both"/>
        <w:rPr>
          <w:color w:val="17365D" w:themeColor="text2" w:themeShade="BF"/>
        </w:rPr>
      </w:pPr>
      <w:r w:rsidRPr="00194B98">
        <w:rPr>
          <w:color w:val="17365D" w:themeColor="text2" w:themeShade="BF"/>
        </w:rPr>
        <w:t>Elaborarea propunerii de proiect va urma fazele mecanismului non-competitiv menționate la</w:t>
      </w:r>
      <w:r>
        <w:rPr>
          <w:color w:val="17365D" w:themeColor="text2" w:themeShade="BF"/>
        </w:rPr>
        <w:t xml:space="preserve"> </w:t>
      </w:r>
      <w:r w:rsidRPr="00194B98">
        <w:rPr>
          <w:color w:val="17365D" w:themeColor="text2" w:themeShade="BF"/>
        </w:rPr>
        <w:t>secțiunea 3. Mecanismul non-competitiv.</w:t>
      </w:r>
    </w:p>
    <w:p w14:paraId="257A2281" w14:textId="77777777" w:rsidR="000C44A2" w:rsidRPr="00194B98" w:rsidRDefault="000C44A2" w:rsidP="000C44A2">
      <w:pPr>
        <w:autoSpaceDE w:val="0"/>
        <w:autoSpaceDN w:val="0"/>
        <w:adjustRightInd w:val="0"/>
        <w:spacing w:after="0" w:line="240" w:lineRule="auto"/>
        <w:jc w:val="both"/>
        <w:rPr>
          <w:color w:val="17365D" w:themeColor="text2" w:themeShade="BF"/>
        </w:rPr>
      </w:pPr>
    </w:p>
    <w:p w14:paraId="0C048BF6" w14:textId="77777777" w:rsidR="000C44A2" w:rsidRPr="00194B98" w:rsidRDefault="000C44A2" w:rsidP="000C44A2">
      <w:pPr>
        <w:autoSpaceDE w:val="0"/>
        <w:autoSpaceDN w:val="0"/>
        <w:adjustRightInd w:val="0"/>
        <w:spacing w:after="0" w:line="240" w:lineRule="auto"/>
        <w:jc w:val="both"/>
        <w:rPr>
          <w:color w:val="17365D" w:themeColor="text2" w:themeShade="BF"/>
        </w:rPr>
      </w:pPr>
      <w:r w:rsidRPr="00194B98">
        <w:rPr>
          <w:color w:val="17365D" w:themeColor="text2" w:themeShade="BF"/>
        </w:rPr>
        <w:t>După aprobarea cererii de finanțare în baza finalizării procesului de evaluare şi selecție,</w:t>
      </w:r>
      <w:r>
        <w:rPr>
          <w:color w:val="17365D" w:themeColor="text2" w:themeShade="BF"/>
        </w:rPr>
        <w:t xml:space="preserve"> </w:t>
      </w:r>
      <w:r w:rsidRPr="00194B98">
        <w:rPr>
          <w:color w:val="17365D" w:themeColor="text2" w:themeShade="BF"/>
        </w:rPr>
        <w:t>contractele de finanțare pentru proiectele non-competitive se vor aproba prin ordin comun al</w:t>
      </w:r>
      <w:r>
        <w:rPr>
          <w:color w:val="17365D" w:themeColor="text2" w:themeShade="BF"/>
        </w:rPr>
        <w:t xml:space="preserve"> ministrului fondurilor </w:t>
      </w:r>
      <w:r w:rsidRPr="00194B98">
        <w:rPr>
          <w:color w:val="17365D" w:themeColor="text2" w:themeShade="BF"/>
        </w:rPr>
        <w:t>europene şi al ministrului de linie responsabil.</w:t>
      </w:r>
    </w:p>
    <w:p w14:paraId="4609F5E0" w14:textId="3BD35713" w:rsidR="000C44A2" w:rsidRDefault="000C44A2">
      <w:pPr>
        <w:spacing w:after="0" w:line="240" w:lineRule="auto"/>
        <w:rPr>
          <w:rFonts w:eastAsia="Times New Roman"/>
          <w:b/>
          <w:color w:val="244061" w:themeColor="accent1" w:themeShade="80"/>
          <w:lang w:eastAsia="ar-SA"/>
        </w:rPr>
      </w:pPr>
      <w:r>
        <w:rPr>
          <w:b/>
          <w:color w:val="244061" w:themeColor="accent1" w:themeShade="80"/>
        </w:rPr>
        <w:br w:type="page"/>
      </w:r>
    </w:p>
    <w:p w14:paraId="072A74E9" w14:textId="6ECCA0EB" w:rsidR="00FB6488" w:rsidRPr="00353F00" w:rsidRDefault="000C44A2"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7" w:name="_Toc467493563"/>
      <w:r>
        <w:rPr>
          <w:rFonts w:ascii="Calibri" w:hAnsi="Calibri" w:cs="Times New Roman"/>
          <w:b/>
          <w:color w:val="244061" w:themeColor="accent1" w:themeShade="80"/>
          <w:sz w:val="22"/>
          <w:szCs w:val="22"/>
        </w:rPr>
        <w:lastRenderedPageBreak/>
        <w:t>1.4</w:t>
      </w:r>
      <w:r w:rsidR="00FB6488" w:rsidRPr="00353F00">
        <w:rPr>
          <w:rFonts w:ascii="Calibri" w:hAnsi="Calibri" w:cs="Times New Roman"/>
          <w:b/>
          <w:color w:val="244061" w:themeColor="accent1" w:themeShade="80"/>
          <w:sz w:val="22"/>
          <w:szCs w:val="22"/>
        </w:rPr>
        <w:t xml:space="preserve"> Acțiunile sprijinite în cadrul apelului</w:t>
      </w:r>
      <w:bookmarkEnd w:id="7"/>
    </w:p>
    <w:p w14:paraId="5E728BB3" w14:textId="77777777" w:rsidR="000C44A2" w:rsidRPr="00445DCC" w:rsidRDefault="000C44A2" w:rsidP="000C44A2">
      <w:pPr>
        <w:spacing w:before="60" w:after="60"/>
        <w:ind w:right="95"/>
        <w:jc w:val="both"/>
        <w:rPr>
          <w:rFonts w:cs="Calibri"/>
          <w:color w:val="1F497D" w:themeColor="text2"/>
        </w:rPr>
      </w:pPr>
      <w:r w:rsidRPr="00445DCC">
        <w:rPr>
          <w:rFonts w:cs="Calibri"/>
          <w:color w:val="1F497D" w:themeColor="text2"/>
        </w:rPr>
        <w:t>În acord cu prevederile POCU 2014-2020, activitățile considerate eligibile sunt cele care</w:t>
      </w:r>
      <w:r>
        <w:rPr>
          <w:rFonts w:cs="Calibri"/>
          <w:color w:val="1F497D" w:themeColor="text2"/>
        </w:rPr>
        <w:t xml:space="preserve"> </w:t>
      </w:r>
      <w:r w:rsidRPr="00445DCC">
        <w:rPr>
          <w:rFonts w:cs="Calibri"/>
          <w:color w:val="1F497D" w:themeColor="text2"/>
        </w:rPr>
        <w:t>urmăresc atingerea obiectivului specific 2.3 creștere a numărului tinerilor NEETs inactivi</w:t>
      </w:r>
      <w:r>
        <w:rPr>
          <w:rFonts w:cs="Calibri"/>
          <w:color w:val="1F497D" w:themeColor="text2"/>
        </w:rPr>
        <w:t xml:space="preserve"> </w:t>
      </w:r>
      <w:r w:rsidRPr="00445DCC">
        <w:rPr>
          <w:rFonts w:cs="Calibri"/>
          <w:color w:val="1F497D" w:themeColor="text2"/>
        </w:rPr>
        <w:t xml:space="preserve">înregistrați la </w:t>
      </w:r>
      <w:r>
        <w:rPr>
          <w:rFonts w:cs="Calibri"/>
          <w:color w:val="1F497D" w:themeColor="text2"/>
        </w:rPr>
        <w:t>SPO.</w:t>
      </w:r>
    </w:p>
    <w:p w14:paraId="6B6648B6" w14:textId="77777777" w:rsidR="000C44A2" w:rsidRPr="00445DCC" w:rsidRDefault="000C44A2" w:rsidP="000C44A2">
      <w:pPr>
        <w:spacing w:after="0" w:line="240" w:lineRule="auto"/>
        <w:ind w:right="95"/>
        <w:jc w:val="both"/>
        <w:rPr>
          <w:rFonts w:cs="Calibri"/>
          <w:color w:val="1F497D" w:themeColor="text2"/>
        </w:rPr>
      </w:pPr>
    </w:p>
    <w:p w14:paraId="4E006387" w14:textId="77777777" w:rsidR="000C44A2" w:rsidRDefault="000C44A2" w:rsidP="000C44A2">
      <w:pPr>
        <w:spacing w:after="0" w:line="240" w:lineRule="auto"/>
        <w:ind w:right="95"/>
        <w:jc w:val="both"/>
        <w:rPr>
          <w:rFonts w:cs="Calibri"/>
          <w:color w:val="1F497D" w:themeColor="text2"/>
        </w:rPr>
      </w:pPr>
      <w:r w:rsidRPr="00445DCC">
        <w:rPr>
          <w:rFonts w:cs="Calibri"/>
          <w:color w:val="1F497D" w:themeColor="text2"/>
        </w:rPr>
        <w:t>Tipuri de acţiuni care vizează identificarea tinerilor NEETs inactivi și înregistrarea acestora la</w:t>
      </w:r>
      <w:r>
        <w:rPr>
          <w:rFonts w:cs="Calibri"/>
          <w:color w:val="1F497D" w:themeColor="text2"/>
        </w:rPr>
        <w:t xml:space="preserve"> </w:t>
      </w:r>
      <w:r w:rsidRPr="00445DCC">
        <w:rPr>
          <w:rFonts w:cs="Calibri"/>
          <w:color w:val="1F497D" w:themeColor="text2"/>
        </w:rPr>
        <w:t>SPO în vederea asigurării unei implementări eficiente a schemelor de sprijin la nivelul întregii</w:t>
      </w:r>
      <w:r>
        <w:rPr>
          <w:rFonts w:cs="Calibri"/>
          <w:color w:val="1F497D" w:themeColor="text2"/>
        </w:rPr>
        <w:t xml:space="preserve"> </w:t>
      </w:r>
      <w:r w:rsidRPr="00445DCC">
        <w:rPr>
          <w:rFonts w:cs="Calibri"/>
          <w:color w:val="1F497D" w:themeColor="text2"/>
        </w:rPr>
        <w:t>țări</w:t>
      </w:r>
      <w:r>
        <w:rPr>
          <w:rFonts w:cs="Calibri"/>
          <w:color w:val="1F497D" w:themeColor="text2"/>
        </w:rPr>
        <w:t>.</w:t>
      </w:r>
    </w:p>
    <w:p w14:paraId="7FF72428" w14:textId="77777777" w:rsidR="000C44A2" w:rsidRDefault="000C44A2" w:rsidP="000C44A2">
      <w:pPr>
        <w:spacing w:after="0" w:line="240" w:lineRule="auto"/>
        <w:ind w:right="95"/>
        <w:jc w:val="both"/>
        <w:rPr>
          <w:rFonts w:cs="Calibri"/>
          <w:color w:val="1F497D" w:themeColor="text2"/>
        </w:rPr>
      </w:pPr>
    </w:p>
    <w:p w14:paraId="473304DF" w14:textId="49A0F4F9" w:rsidR="000C44A2" w:rsidRPr="00445DCC" w:rsidRDefault="000C44A2" w:rsidP="00BD0408">
      <w:pPr>
        <w:numPr>
          <w:ilvl w:val="0"/>
          <w:numId w:val="15"/>
        </w:numPr>
        <w:suppressAutoHyphens/>
        <w:spacing w:after="0" w:line="240" w:lineRule="auto"/>
        <w:jc w:val="both"/>
        <w:rPr>
          <w:b/>
          <w:color w:val="1F497D" w:themeColor="text2"/>
          <w:kern w:val="1"/>
        </w:rPr>
      </w:pPr>
      <w:r w:rsidRPr="00445DCC">
        <w:rPr>
          <w:b/>
          <w:color w:val="1F497D" w:themeColor="text2"/>
          <w:kern w:val="1"/>
        </w:rPr>
        <w:t>Derularea de activități pentru identificarea tinerilor NEETs inactivi</w:t>
      </w:r>
      <w:r w:rsidRPr="00445DCC">
        <w:rPr>
          <w:color w:val="1F497D" w:themeColor="text2"/>
          <w:kern w:val="1"/>
        </w:rPr>
        <w:t xml:space="preserve">,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oportunități de reîntoarcere în sistemul de educație (măsurile de tip a doua șansă AP 6 -PI 8ii). În derularea acestor acțiuni se încurajează aplicarea de soluții inovative sau de multiplicare a soluţiilor inovative care sau dovedit a avea succes în alte State Membre, inclusiv prin inițiative de cooperare transnațională. Tinerii NEETs inactivi identificați vor fi înregistrați în baza de date a SPO și vor </w:t>
      </w:r>
      <w:r w:rsidR="00546F82">
        <w:rPr>
          <w:color w:val="1F497D" w:themeColor="text2"/>
          <w:kern w:val="1"/>
        </w:rPr>
        <w:t>beneficia de servicii de informare și consiliere (inclusiv profilare).</w:t>
      </w:r>
      <w:r w:rsidRPr="00445DCC">
        <w:rPr>
          <w:color w:val="1F497D" w:themeColor="text2"/>
          <w:kern w:val="1"/>
        </w:rPr>
        <w:t xml:space="preserve"> Implementarea acestor măsuri va facilita monitorizarea valorii adăugate a intervențiilor dedicate tinerilor NEETs.</w:t>
      </w:r>
    </w:p>
    <w:p w14:paraId="0B4EC00C" w14:textId="77777777" w:rsidR="000C44A2" w:rsidRPr="00445DCC" w:rsidRDefault="000C44A2" w:rsidP="000C44A2">
      <w:pPr>
        <w:spacing w:after="0" w:line="240" w:lineRule="auto"/>
        <w:ind w:right="95"/>
        <w:jc w:val="both"/>
        <w:rPr>
          <w:rFonts w:cs="Calibri"/>
          <w:color w:val="1F497D" w:themeColor="text2"/>
        </w:rPr>
      </w:pPr>
    </w:p>
    <w:p w14:paraId="672A4873" w14:textId="77777777" w:rsidR="000C44A2" w:rsidRPr="00445DCC" w:rsidRDefault="000C44A2" w:rsidP="00BD0408">
      <w:pPr>
        <w:numPr>
          <w:ilvl w:val="0"/>
          <w:numId w:val="15"/>
        </w:numPr>
        <w:suppressAutoHyphens/>
        <w:spacing w:after="0" w:line="240" w:lineRule="auto"/>
        <w:jc w:val="both"/>
        <w:rPr>
          <w:b/>
          <w:color w:val="1F497D" w:themeColor="text2"/>
          <w:kern w:val="1"/>
        </w:rPr>
      </w:pPr>
      <w:r w:rsidRPr="00445DCC">
        <w:rPr>
          <w:b/>
          <w:color w:val="1F497D" w:themeColor="text2"/>
          <w:kern w:val="1"/>
        </w:rPr>
        <w:t>Derularea de campanii de informare şi conştientizare dedicate tinerilor din categoria NEETs</w:t>
      </w:r>
      <w:r w:rsidRPr="00445DCC">
        <w:rPr>
          <w:color w:val="1F497D" w:themeColor="text2"/>
          <w:kern w:val="1"/>
        </w:rPr>
        <w:t>, luând în considerare situaţia lor diferită (cei ce au părăsit timpuriu şcoala, cei care nu au reuşit să-şi găsească un loc de muncă după terminarea educaţiei secundare cu sau fără calificare şi absolvenţii de învăţământ superior, persoanele sărace, persoanele cu nivel de educaţie scăzut sau minorităţile etc.), care să faciliteze inclusiv înregistrarea în baza de date NEETs</w:t>
      </w:r>
    </w:p>
    <w:p w14:paraId="5C2A578A" w14:textId="77777777" w:rsidR="000C44A2" w:rsidRPr="00445DCC" w:rsidRDefault="000C44A2" w:rsidP="000C44A2">
      <w:pPr>
        <w:spacing w:after="0" w:line="240" w:lineRule="auto"/>
        <w:ind w:right="95"/>
        <w:jc w:val="both"/>
        <w:rPr>
          <w:rFonts w:cs="Calibri"/>
          <w:color w:val="1F497D" w:themeColor="text2"/>
        </w:rPr>
      </w:pPr>
    </w:p>
    <w:p w14:paraId="498245D8" w14:textId="77777777" w:rsidR="000C44A2" w:rsidRPr="00445DCC" w:rsidRDefault="000C44A2" w:rsidP="00BD0408">
      <w:pPr>
        <w:numPr>
          <w:ilvl w:val="0"/>
          <w:numId w:val="15"/>
        </w:numPr>
        <w:suppressAutoHyphens/>
        <w:spacing w:after="0" w:line="240" w:lineRule="auto"/>
        <w:jc w:val="both"/>
        <w:rPr>
          <w:b/>
          <w:color w:val="1F497D" w:themeColor="text2"/>
          <w:kern w:val="1"/>
        </w:rPr>
      </w:pPr>
      <w:r w:rsidRPr="00445DCC">
        <w:rPr>
          <w:b/>
          <w:color w:val="1F497D" w:themeColor="text2"/>
          <w:kern w:val="1"/>
        </w:rPr>
        <w:t>Monitorizarea măsurilor dedicate tinerilor NEETs.</w:t>
      </w:r>
    </w:p>
    <w:p w14:paraId="25BE4484" w14:textId="77777777" w:rsidR="000C44A2" w:rsidRDefault="000C44A2" w:rsidP="000C44A2">
      <w:pPr>
        <w:spacing w:after="0" w:line="240" w:lineRule="auto"/>
        <w:ind w:right="95"/>
        <w:jc w:val="both"/>
        <w:rPr>
          <w:rFonts w:cs="Calibri"/>
          <w:color w:val="1F497D" w:themeColor="text2"/>
        </w:rPr>
      </w:pPr>
    </w:p>
    <w:p w14:paraId="0F5735A7" w14:textId="77777777" w:rsidR="000C44A2" w:rsidRPr="00445DCC" w:rsidRDefault="000C44A2" w:rsidP="000C44A2">
      <w:pPr>
        <w:spacing w:before="120" w:after="120" w:line="240" w:lineRule="auto"/>
        <w:jc w:val="both"/>
        <w:rPr>
          <w:color w:val="1F497D" w:themeColor="text2"/>
        </w:rPr>
      </w:pPr>
      <w:r w:rsidRPr="00445DCC">
        <w:rPr>
          <w:b/>
          <w:color w:val="1F497D" w:themeColor="text2"/>
        </w:rPr>
        <w:t>NB1.</w:t>
      </w:r>
      <w:r w:rsidRPr="00445DCC">
        <w:rPr>
          <w:color w:val="1F497D" w:themeColor="text2"/>
        </w:rPr>
        <w:t xml:space="preserve"> În contextul obiectivului specific 2.3. </w:t>
      </w:r>
      <w:r w:rsidRPr="00445DCC">
        <w:rPr>
          <w:b/>
          <w:color w:val="1F497D" w:themeColor="text2"/>
        </w:rPr>
        <w:t>nu vor fi finanțate măsurile sistemice destinate întăririi capacității SPO</w:t>
      </w:r>
      <w:r w:rsidRPr="00445DCC">
        <w:rPr>
          <w:color w:val="1F497D" w:themeColor="text2"/>
        </w:rPr>
        <w:t>/ MMFPSPV de a crește satisfacția clienților SPO, a diversității și gradului de cuprindere a serviciilor oferite angajatorilor și persoanelor aflate în căutarea unui loc de muncă/ de a asigura o mai bună corelare cu nevoile pieței muncii (ex. Dezvoltarea/ consolidarea unei baze de date integrate la nivel național privind tinerii NEETs, acțiuni de creștere a capacității personalului din instituțiile de ocupare a forței de muncă, asigurarea suportului material și tehnic necesar derulării în condiții optime a activității SPO etc). Acestea sunt eligibile în cadrul măsurilor sprijinite în cadrul AP 3/ PI 8.vii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p w14:paraId="1FB1F5E7" w14:textId="77777777" w:rsidR="000C44A2" w:rsidRPr="00445DCC" w:rsidRDefault="000C44A2" w:rsidP="000C44A2">
      <w:pPr>
        <w:spacing w:before="120" w:after="120" w:line="240" w:lineRule="auto"/>
        <w:jc w:val="both"/>
        <w:rPr>
          <w:color w:val="1F497D" w:themeColor="text2"/>
        </w:rPr>
      </w:pPr>
    </w:p>
    <w:p w14:paraId="2A9261F6" w14:textId="622EC1D4" w:rsidR="00FB6488" w:rsidRPr="00353F00" w:rsidRDefault="000C44A2" w:rsidP="000C44A2">
      <w:pPr>
        <w:keepNext/>
        <w:keepLines/>
        <w:suppressAutoHyphens/>
        <w:spacing w:after="120"/>
        <w:jc w:val="both"/>
        <w:rPr>
          <w:rFonts w:cs="font206"/>
          <w:b/>
          <w:color w:val="244061" w:themeColor="accent1" w:themeShade="80"/>
          <w:lang w:eastAsia="ar-SA"/>
        </w:rPr>
      </w:pPr>
      <w:r w:rsidRPr="00E42526">
        <w:rPr>
          <w:b/>
          <w:color w:val="1F497D" w:themeColor="text2"/>
        </w:rPr>
        <w:lastRenderedPageBreak/>
        <w:t>NB</w:t>
      </w:r>
      <w:r w:rsidR="00546F82">
        <w:rPr>
          <w:b/>
          <w:color w:val="1F497D" w:themeColor="text2"/>
        </w:rPr>
        <w:t>2</w:t>
      </w:r>
      <w:r w:rsidRPr="00E42526">
        <w:rPr>
          <w:b/>
          <w:color w:val="1F497D" w:themeColor="text2"/>
        </w:rPr>
        <w:t>.</w:t>
      </w:r>
      <w:r w:rsidRPr="00445DCC">
        <w:rPr>
          <w:color w:val="1F497D" w:themeColor="text2"/>
        </w:rPr>
        <w:t xml:space="preserve"> Acordarea finanțării va fi condiționată de </w:t>
      </w:r>
      <w:r w:rsidRPr="00E42526">
        <w:rPr>
          <w:b/>
          <w:color w:val="1F497D" w:themeColor="text2"/>
        </w:rPr>
        <w:t>asumarea responsabilității pentru asigurarea sustenabilității serviciilor</w:t>
      </w:r>
      <w:r w:rsidRPr="00445DCC">
        <w:rPr>
          <w:color w:val="1F497D" w:themeColor="text2"/>
        </w:rPr>
        <w:t xml:space="preserve"> dezvoltate după finalizarea sprijinului FSE.</w:t>
      </w:r>
    </w:p>
    <w:p w14:paraId="2349D27E" w14:textId="77777777" w:rsidR="000C44A2" w:rsidRDefault="000C44A2" w:rsidP="00862235">
      <w:pPr>
        <w:pStyle w:val="Heading3"/>
        <w:spacing w:before="0" w:after="120"/>
        <w:jc w:val="both"/>
        <w:rPr>
          <w:rFonts w:ascii="Calibri" w:hAnsi="Calibri" w:cs="font202"/>
          <w:b/>
          <w:color w:val="244061" w:themeColor="accent1" w:themeShade="80"/>
          <w:sz w:val="22"/>
          <w:szCs w:val="22"/>
          <w:lang w:eastAsia="ar-SA"/>
        </w:rPr>
      </w:pPr>
    </w:p>
    <w:p w14:paraId="4CC4D94E" w14:textId="1531DD73" w:rsidR="00FB6488" w:rsidRPr="00353F00" w:rsidRDefault="00FB6488" w:rsidP="00862235">
      <w:pPr>
        <w:pStyle w:val="Heading3"/>
        <w:spacing w:before="0" w:after="120"/>
        <w:jc w:val="both"/>
        <w:rPr>
          <w:rFonts w:ascii="Calibri" w:hAnsi="Calibri" w:cs="font202"/>
          <w:b/>
          <w:color w:val="244061" w:themeColor="accent1" w:themeShade="80"/>
          <w:sz w:val="22"/>
          <w:szCs w:val="22"/>
          <w:lang w:eastAsia="ar-SA"/>
        </w:rPr>
      </w:pPr>
      <w:bookmarkStart w:id="8" w:name="_Toc467493564"/>
      <w:r w:rsidRPr="00353F00">
        <w:rPr>
          <w:rFonts w:ascii="Calibri" w:hAnsi="Calibri" w:cs="font202"/>
          <w:b/>
          <w:color w:val="244061" w:themeColor="accent1" w:themeShade="80"/>
          <w:sz w:val="22"/>
          <w:szCs w:val="22"/>
          <w:lang w:eastAsia="ar-SA"/>
        </w:rPr>
        <w:t>1.</w:t>
      </w:r>
      <w:r w:rsidR="00F73302">
        <w:rPr>
          <w:rFonts w:ascii="Calibri" w:hAnsi="Calibri" w:cs="font202"/>
          <w:b/>
          <w:color w:val="244061" w:themeColor="accent1" w:themeShade="80"/>
          <w:sz w:val="22"/>
          <w:szCs w:val="22"/>
          <w:lang w:eastAsia="ar-SA"/>
        </w:rPr>
        <w:t>4</w:t>
      </w:r>
      <w:r w:rsidRPr="00353F00">
        <w:rPr>
          <w:rFonts w:ascii="Calibri" w:hAnsi="Calibri" w:cs="font202"/>
          <w:b/>
          <w:color w:val="244061" w:themeColor="accent1" w:themeShade="80"/>
          <w:sz w:val="22"/>
          <w:szCs w:val="22"/>
          <w:lang w:eastAsia="ar-SA"/>
        </w:rPr>
        <w:t>.</w:t>
      </w:r>
      <w:r w:rsidR="00F73302">
        <w:rPr>
          <w:rFonts w:ascii="Calibri" w:hAnsi="Calibri" w:cs="font202"/>
          <w:b/>
          <w:color w:val="244061" w:themeColor="accent1" w:themeShade="80"/>
          <w:sz w:val="22"/>
          <w:szCs w:val="22"/>
          <w:lang w:eastAsia="ar-SA"/>
        </w:rPr>
        <w:t>1</w:t>
      </w:r>
      <w:r w:rsidRPr="00353F00">
        <w:rPr>
          <w:rFonts w:ascii="Calibri" w:hAnsi="Calibri" w:cs="font202"/>
          <w:b/>
          <w:color w:val="244061" w:themeColor="accent1" w:themeShade="80"/>
          <w:sz w:val="22"/>
          <w:szCs w:val="22"/>
          <w:lang w:eastAsia="ar-SA"/>
        </w:rPr>
        <w:t>. Teme secundare FSE</w:t>
      </w:r>
      <w:bookmarkEnd w:id="8"/>
    </w:p>
    <w:p w14:paraId="580609D7" w14:textId="77777777" w:rsidR="000C44A2" w:rsidRPr="00E42526" w:rsidRDefault="000C44A2" w:rsidP="000C44A2">
      <w:pPr>
        <w:autoSpaceDE w:val="0"/>
        <w:autoSpaceDN w:val="0"/>
        <w:adjustRightInd w:val="0"/>
        <w:spacing w:after="0" w:line="240" w:lineRule="auto"/>
        <w:jc w:val="both"/>
        <w:rPr>
          <w:rFonts w:cs="Calibri"/>
          <w:color w:val="1F4E79"/>
        </w:rPr>
      </w:pPr>
      <w:bookmarkStart w:id="9" w:name="_Toc423596511"/>
      <w:r w:rsidRPr="00E42526">
        <w:rPr>
          <w:rFonts w:cs="Calibri"/>
          <w:color w:val="1F4E79"/>
        </w:rPr>
        <w:t>În cadrul AP 2/ PI 8.ii/ OS 2.3. sunt vizate temele secundare prezentate în tabelul de mai jos. În</w:t>
      </w:r>
      <w:r>
        <w:rPr>
          <w:rFonts w:cs="Calibri"/>
          <w:color w:val="1F4E79"/>
        </w:rPr>
        <w:t xml:space="preserve"> </w:t>
      </w:r>
      <w:r w:rsidRPr="00E42526">
        <w:rPr>
          <w:rFonts w:cs="Calibri"/>
          <w:color w:val="1F4E79"/>
        </w:rPr>
        <w:t>proiectul dumneavoastră va trebui să evidențiați în secțiunea relevantă (tema secundară vizată)</w:t>
      </w:r>
      <w:r>
        <w:rPr>
          <w:rFonts w:cs="Calibri"/>
          <w:color w:val="1F4E79"/>
        </w:rPr>
        <w:t xml:space="preserve"> </w:t>
      </w:r>
      <w:r w:rsidRPr="00E42526">
        <w:rPr>
          <w:rFonts w:cs="Calibri"/>
          <w:color w:val="1F4E79"/>
        </w:rPr>
        <w:t>în ce constă contribuția proiectului la o anumită temă secundară, precum și costul estimat al</w:t>
      </w:r>
      <w:r>
        <w:rPr>
          <w:rFonts w:cs="Calibri"/>
          <w:color w:val="1F4E79"/>
        </w:rPr>
        <w:t xml:space="preserve"> </w:t>
      </w:r>
      <w:r w:rsidRPr="00E42526">
        <w:rPr>
          <w:rFonts w:cs="Calibri"/>
          <w:color w:val="1F4E79"/>
        </w:rPr>
        <w:t>respectivelor măsuri.</w:t>
      </w:r>
    </w:p>
    <w:p w14:paraId="7AB4634E" w14:textId="77777777" w:rsidR="000C44A2" w:rsidRPr="00E42526" w:rsidRDefault="000C44A2" w:rsidP="000C44A2">
      <w:pPr>
        <w:autoSpaceDE w:val="0"/>
        <w:autoSpaceDN w:val="0"/>
        <w:adjustRightInd w:val="0"/>
        <w:spacing w:after="0" w:line="240" w:lineRule="auto"/>
        <w:jc w:val="both"/>
        <w:rPr>
          <w:rFonts w:cs="Calibri"/>
          <w:color w:val="1F4E79"/>
        </w:rPr>
      </w:pPr>
    </w:p>
    <w:p w14:paraId="75529E3F" w14:textId="12934BC0" w:rsidR="000C44A2" w:rsidRDefault="000C44A2" w:rsidP="000C44A2">
      <w:pPr>
        <w:autoSpaceDE w:val="0"/>
        <w:autoSpaceDN w:val="0"/>
        <w:adjustRightInd w:val="0"/>
        <w:spacing w:after="0" w:line="240" w:lineRule="auto"/>
        <w:jc w:val="both"/>
        <w:rPr>
          <w:rFonts w:cs="Calibri,Bold"/>
          <w:b/>
          <w:bCs/>
          <w:color w:val="1F4E79"/>
        </w:rPr>
      </w:pPr>
      <w:r w:rsidRPr="00E42526">
        <w:rPr>
          <w:rFonts w:cs="Calibri,Bold"/>
          <w:b/>
          <w:bCs/>
          <w:color w:val="1F4E79"/>
        </w:rPr>
        <w:t xml:space="preserve">Alocările din tabelul de mai jos reprezintă alocări indicative la nivelul AP 2. Prin urmare, în cadrul proiectului </w:t>
      </w:r>
      <w:r w:rsidR="00174500">
        <w:rPr>
          <w:rFonts w:cs="Calibri,Bold"/>
          <w:b/>
          <w:bCs/>
          <w:color w:val="1F4E79"/>
        </w:rPr>
        <w:t>vor</w:t>
      </w:r>
      <w:r w:rsidRPr="00E42526">
        <w:rPr>
          <w:rFonts w:cs="Calibri,Bold"/>
          <w:b/>
          <w:bCs/>
          <w:color w:val="1F4E79"/>
        </w:rPr>
        <w:t xml:space="preserve"> trebui </w:t>
      </w:r>
      <w:r w:rsidR="00174500">
        <w:rPr>
          <w:rFonts w:cs="Calibri,Bold"/>
          <w:b/>
          <w:bCs/>
          <w:color w:val="1F4E79"/>
        </w:rPr>
        <w:t>evidențiate</w:t>
      </w:r>
      <w:r w:rsidRPr="00E42526">
        <w:rPr>
          <w:rFonts w:cs="Calibri,Bold"/>
          <w:b/>
          <w:bCs/>
          <w:color w:val="1F4E79"/>
        </w:rPr>
        <w:t xml:space="preserve"> sume</w:t>
      </w:r>
      <w:r w:rsidR="00174500">
        <w:rPr>
          <w:rFonts w:cs="Calibri,Bold"/>
          <w:b/>
          <w:bCs/>
          <w:color w:val="1F4E79"/>
        </w:rPr>
        <w:t>le</w:t>
      </w:r>
      <w:r w:rsidRPr="00E42526">
        <w:rPr>
          <w:rFonts w:cs="Calibri,Bold"/>
          <w:b/>
          <w:bCs/>
          <w:color w:val="1F4E79"/>
        </w:rPr>
        <w:t xml:space="preserve"> calculate pentru măsurile care vizează teme secundare relevante pentru proiect.</w:t>
      </w:r>
    </w:p>
    <w:p w14:paraId="4CC20A5E" w14:textId="77777777" w:rsidR="000C44A2" w:rsidRDefault="000C44A2" w:rsidP="000C44A2">
      <w:pPr>
        <w:autoSpaceDE w:val="0"/>
        <w:autoSpaceDN w:val="0"/>
        <w:adjustRightInd w:val="0"/>
        <w:spacing w:after="0" w:line="240" w:lineRule="auto"/>
        <w:jc w:val="both"/>
        <w:rPr>
          <w:rFonts w:cs="Calibri,Bold"/>
          <w:b/>
          <w:bCs/>
          <w:color w:val="1F4E79"/>
        </w:rPr>
      </w:pP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2218"/>
      </w:tblGrid>
      <w:tr w:rsidR="000C44A2" w:rsidRPr="006060D6" w14:paraId="0C24E493" w14:textId="77777777" w:rsidTr="000C44A2">
        <w:trPr>
          <w:tblHeader/>
          <w:jc w:val="center"/>
        </w:trPr>
        <w:tc>
          <w:tcPr>
            <w:tcW w:w="3861" w:type="pct"/>
            <w:shd w:val="clear" w:color="auto" w:fill="EEECE1" w:themeFill="background2"/>
            <w:vAlign w:val="center"/>
          </w:tcPr>
          <w:p w14:paraId="41488FBB" w14:textId="77777777" w:rsidR="000C44A2" w:rsidRPr="006060D6" w:rsidRDefault="000C44A2" w:rsidP="000C44A2">
            <w:pPr>
              <w:widowControl w:val="0"/>
              <w:suppressAutoHyphens/>
              <w:autoSpaceDE w:val="0"/>
              <w:autoSpaceDN w:val="0"/>
              <w:adjustRightInd w:val="0"/>
              <w:spacing w:after="0" w:line="240" w:lineRule="auto"/>
              <w:ind w:right="95"/>
              <w:jc w:val="center"/>
              <w:rPr>
                <w:rFonts w:cs="PF Square Sans Pro Medium"/>
                <w:b/>
                <w:color w:val="17365D" w:themeColor="text2" w:themeShade="BF"/>
                <w:kern w:val="2"/>
                <w:lang w:eastAsia="en-GB"/>
              </w:rPr>
            </w:pPr>
            <w:r w:rsidRPr="000B2718">
              <w:rPr>
                <w:rFonts w:cs="PF Square Sans Pro Medium"/>
                <w:b/>
                <w:color w:val="17365D" w:themeColor="text2" w:themeShade="BF"/>
                <w:kern w:val="2"/>
                <w:sz w:val="20"/>
                <w:szCs w:val="20"/>
                <w:lang w:eastAsia="en-GB"/>
              </w:rPr>
              <w:t>Tema</w:t>
            </w:r>
            <w:r w:rsidRPr="006060D6">
              <w:rPr>
                <w:rFonts w:cs="PF Square Sans Pro Medium"/>
                <w:b/>
                <w:color w:val="17365D" w:themeColor="text2" w:themeShade="BF"/>
                <w:kern w:val="2"/>
                <w:lang w:eastAsia="en-GB"/>
              </w:rPr>
              <w:t xml:space="preserve"> </w:t>
            </w:r>
            <w:r w:rsidRPr="000B2718">
              <w:rPr>
                <w:rFonts w:cs="PF Square Sans Pro Medium"/>
                <w:b/>
                <w:color w:val="17365D" w:themeColor="text2" w:themeShade="BF"/>
                <w:kern w:val="2"/>
                <w:sz w:val="20"/>
                <w:szCs w:val="20"/>
                <w:lang w:eastAsia="en-GB"/>
              </w:rPr>
              <w:t>secundară</w:t>
            </w:r>
          </w:p>
        </w:tc>
        <w:tc>
          <w:tcPr>
            <w:tcW w:w="1139" w:type="pct"/>
            <w:shd w:val="clear" w:color="auto" w:fill="EEECE1" w:themeFill="background2"/>
            <w:vAlign w:val="center"/>
          </w:tcPr>
          <w:p w14:paraId="17BEC1FE" w14:textId="77777777" w:rsidR="000C44A2" w:rsidRPr="006060D6" w:rsidRDefault="000C44A2" w:rsidP="000C44A2">
            <w:pPr>
              <w:widowControl w:val="0"/>
              <w:suppressAutoHyphens/>
              <w:autoSpaceDE w:val="0"/>
              <w:autoSpaceDN w:val="0"/>
              <w:adjustRightInd w:val="0"/>
              <w:spacing w:after="0" w:line="240" w:lineRule="auto"/>
              <w:ind w:right="101"/>
              <w:jc w:val="center"/>
              <w:rPr>
                <w:rFonts w:eastAsia="Times New Roman" w:cs="PF Square Sans Pro Medium"/>
                <w:b/>
                <w:color w:val="17365D" w:themeColor="text2" w:themeShade="BF"/>
                <w:lang w:eastAsia="ar-SA"/>
              </w:rPr>
            </w:pPr>
            <w:r w:rsidRPr="000B2718">
              <w:rPr>
                <w:rFonts w:eastAsia="Times New Roman" w:cs="PF Square Sans Pro Medium"/>
                <w:b/>
                <w:color w:val="17365D" w:themeColor="text2" w:themeShade="BF"/>
                <w:sz w:val="20"/>
                <w:szCs w:val="20"/>
                <w:lang w:eastAsia="ar-SA"/>
              </w:rPr>
              <w:t>Pondere din alocarea pe tip de regiune de dezvoltare</w:t>
            </w:r>
          </w:p>
        </w:tc>
      </w:tr>
      <w:tr w:rsidR="000C44A2" w:rsidRPr="006060D6" w14:paraId="48EF99B1" w14:textId="77777777" w:rsidTr="000C44A2">
        <w:trPr>
          <w:jc w:val="center"/>
        </w:trPr>
        <w:tc>
          <w:tcPr>
            <w:tcW w:w="3861" w:type="pct"/>
            <w:shd w:val="clear" w:color="auto" w:fill="auto"/>
          </w:tcPr>
          <w:p w14:paraId="7E6190D3" w14:textId="77777777" w:rsidR="000C44A2" w:rsidRPr="006060D6" w:rsidRDefault="000C44A2" w:rsidP="000C44A2">
            <w:pPr>
              <w:widowControl w:val="0"/>
              <w:suppressAutoHyphens/>
              <w:autoSpaceDE w:val="0"/>
              <w:autoSpaceDN w:val="0"/>
              <w:adjustRightInd w:val="0"/>
              <w:spacing w:after="0" w:line="240" w:lineRule="auto"/>
              <w:ind w:right="95"/>
              <w:jc w:val="both"/>
              <w:rPr>
                <w:rFonts w:cs="PF Square Sans Pro Medium"/>
                <w:b/>
                <w:color w:val="17365D" w:themeColor="text2" w:themeShade="BF"/>
                <w:kern w:val="2"/>
                <w:lang w:eastAsia="en-GB"/>
              </w:rPr>
            </w:pPr>
            <w:r w:rsidRPr="006060D6">
              <w:rPr>
                <w:rFonts w:eastAsia="Times New Roman" w:cs="TimesNewRomanPSMT"/>
                <w:color w:val="17365D" w:themeColor="text2" w:themeShade="BF"/>
                <w:lang w:eastAsia="ar-SA"/>
              </w:rPr>
              <w:t xml:space="preserve">01. </w:t>
            </w:r>
            <w:r w:rsidRPr="006060D6">
              <w:rPr>
                <w:rFonts w:eastAsia="Times New Roman" w:cs="PF Square Sans Pro Medium"/>
                <w:color w:val="17365D" w:themeColor="text2" w:themeShade="BF"/>
                <w:lang w:eastAsia="ar-SA"/>
              </w:rPr>
              <w:t>Sprijinirea tranziției către o economie cu emisii scăzute de dioxid de carbon și eficientă din punctul de vedere al utilizării resurselor.</w:t>
            </w:r>
          </w:p>
        </w:tc>
        <w:tc>
          <w:tcPr>
            <w:tcW w:w="1139" w:type="pct"/>
            <w:shd w:val="clear" w:color="auto" w:fill="auto"/>
          </w:tcPr>
          <w:p w14:paraId="7FFDDC0B" w14:textId="77777777" w:rsidR="000C44A2" w:rsidRPr="006060D6" w:rsidRDefault="000C44A2" w:rsidP="000C44A2">
            <w:pPr>
              <w:widowControl w:val="0"/>
              <w:suppressAutoHyphens/>
              <w:autoSpaceDE w:val="0"/>
              <w:autoSpaceDN w:val="0"/>
              <w:adjustRightInd w:val="0"/>
              <w:spacing w:after="0" w:line="240" w:lineRule="auto"/>
              <w:ind w:right="95"/>
              <w:jc w:val="center"/>
              <w:rPr>
                <w:rFonts w:cs="PF Square Sans Pro Medium"/>
                <w:b/>
                <w:color w:val="17365D" w:themeColor="text2" w:themeShade="BF"/>
                <w:kern w:val="2"/>
                <w:lang w:eastAsia="en-GB"/>
              </w:rPr>
            </w:pPr>
            <w:r>
              <w:rPr>
                <w:rFonts w:cs="PF Square Sans Pro Medium"/>
                <w:b/>
                <w:color w:val="17365D" w:themeColor="text2" w:themeShade="BF"/>
                <w:kern w:val="2"/>
                <w:lang w:eastAsia="en-GB"/>
              </w:rPr>
              <w:t>0</w:t>
            </w:r>
          </w:p>
        </w:tc>
      </w:tr>
      <w:tr w:rsidR="000C44A2" w:rsidRPr="006060D6" w14:paraId="0931ACC4" w14:textId="77777777" w:rsidTr="000C44A2">
        <w:trPr>
          <w:jc w:val="center"/>
        </w:trPr>
        <w:tc>
          <w:tcPr>
            <w:tcW w:w="3861" w:type="pct"/>
            <w:shd w:val="clear" w:color="auto" w:fill="auto"/>
          </w:tcPr>
          <w:p w14:paraId="2AE7F358" w14:textId="77777777" w:rsidR="000C44A2" w:rsidRPr="006060D6" w:rsidRDefault="000C44A2" w:rsidP="000C44A2">
            <w:pPr>
              <w:widowControl w:val="0"/>
              <w:suppressAutoHyphens/>
              <w:autoSpaceDE w:val="0"/>
              <w:autoSpaceDN w:val="0"/>
              <w:adjustRightInd w:val="0"/>
              <w:spacing w:after="0" w:line="240" w:lineRule="auto"/>
              <w:ind w:right="95"/>
              <w:jc w:val="both"/>
              <w:rPr>
                <w:rFonts w:cs="PF Square Sans Pro Medium"/>
                <w:b/>
                <w:color w:val="17365D" w:themeColor="text2" w:themeShade="BF"/>
                <w:kern w:val="2"/>
                <w:lang w:eastAsia="en-GB"/>
              </w:rPr>
            </w:pPr>
            <w:r w:rsidRPr="006060D6">
              <w:rPr>
                <w:rFonts w:eastAsia="Times New Roman" w:cs="TimesNewRomanPSMT"/>
                <w:color w:val="17365D" w:themeColor="text2" w:themeShade="BF"/>
                <w:lang w:eastAsia="ar-SA"/>
              </w:rPr>
              <w:t>02. Inovare socială</w:t>
            </w:r>
          </w:p>
        </w:tc>
        <w:tc>
          <w:tcPr>
            <w:tcW w:w="1139" w:type="pct"/>
            <w:shd w:val="clear" w:color="auto" w:fill="auto"/>
          </w:tcPr>
          <w:p w14:paraId="1F6F3ADB" w14:textId="77777777" w:rsidR="000C44A2" w:rsidRPr="006060D6" w:rsidRDefault="000C44A2" w:rsidP="000C44A2">
            <w:pPr>
              <w:widowControl w:val="0"/>
              <w:suppressAutoHyphens/>
              <w:autoSpaceDE w:val="0"/>
              <w:autoSpaceDN w:val="0"/>
              <w:adjustRightInd w:val="0"/>
              <w:spacing w:after="0" w:line="240" w:lineRule="auto"/>
              <w:ind w:right="95"/>
              <w:jc w:val="center"/>
              <w:rPr>
                <w:rFonts w:cs="PF Square Sans Pro Medium"/>
                <w:b/>
                <w:color w:val="17365D" w:themeColor="text2" w:themeShade="BF"/>
                <w:kern w:val="2"/>
                <w:lang w:eastAsia="en-GB"/>
              </w:rPr>
            </w:pPr>
            <w:r w:rsidRPr="006060D6">
              <w:rPr>
                <w:rFonts w:cs="PF Square Sans Pro Medium"/>
                <w:b/>
                <w:color w:val="17365D" w:themeColor="text2" w:themeShade="BF"/>
                <w:kern w:val="2"/>
                <w:lang w:eastAsia="en-GB"/>
              </w:rPr>
              <w:t>5%</w:t>
            </w:r>
          </w:p>
        </w:tc>
      </w:tr>
      <w:tr w:rsidR="000C44A2" w:rsidRPr="006060D6" w14:paraId="67021193" w14:textId="77777777" w:rsidTr="000C44A2">
        <w:trPr>
          <w:jc w:val="center"/>
        </w:trPr>
        <w:tc>
          <w:tcPr>
            <w:tcW w:w="3861" w:type="pct"/>
            <w:shd w:val="clear" w:color="auto" w:fill="auto"/>
          </w:tcPr>
          <w:p w14:paraId="51BDA070" w14:textId="77777777" w:rsidR="000C44A2" w:rsidRPr="006060D6" w:rsidRDefault="000C44A2" w:rsidP="000C44A2">
            <w:pPr>
              <w:widowControl w:val="0"/>
              <w:suppressAutoHyphens/>
              <w:autoSpaceDE w:val="0"/>
              <w:autoSpaceDN w:val="0"/>
              <w:adjustRightInd w:val="0"/>
              <w:spacing w:after="0" w:line="240" w:lineRule="auto"/>
              <w:ind w:right="95"/>
              <w:jc w:val="both"/>
              <w:rPr>
                <w:rFonts w:eastAsia="Times New Roman" w:cs="TimesNewRomanPSMT"/>
                <w:color w:val="17365D" w:themeColor="text2" w:themeShade="BF"/>
                <w:lang w:eastAsia="ar-SA"/>
              </w:rPr>
            </w:pPr>
            <w:r w:rsidRPr="00E42526">
              <w:rPr>
                <w:rFonts w:eastAsia="Times New Roman" w:cs="PF Square Sans Pro Medium"/>
                <w:color w:val="17365D" w:themeColor="text2" w:themeShade="BF"/>
                <w:sz w:val="20"/>
                <w:szCs w:val="20"/>
                <w:lang w:eastAsia="ar-SA"/>
              </w:rPr>
              <w:t>05. îmbunătățirea accesibilității, a utilizării și a calității tehnologiilor informației și comunicațiilor</w:t>
            </w:r>
          </w:p>
        </w:tc>
        <w:tc>
          <w:tcPr>
            <w:tcW w:w="1139" w:type="pct"/>
            <w:shd w:val="clear" w:color="auto" w:fill="auto"/>
          </w:tcPr>
          <w:p w14:paraId="72C0BC3B" w14:textId="77777777" w:rsidR="000C44A2" w:rsidRPr="006060D6" w:rsidRDefault="000C44A2" w:rsidP="000C44A2">
            <w:pPr>
              <w:widowControl w:val="0"/>
              <w:suppressAutoHyphens/>
              <w:autoSpaceDE w:val="0"/>
              <w:autoSpaceDN w:val="0"/>
              <w:adjustRightInd w:val="0"/>
              <w:spacing w:after="0" w:line="240" w:lineRule="auto"/>
              <w:ind w:right="95"/>
              <w:jc w:val="center"/>
              <w:rPr>
                <w:rFonts w:cs="PF Square Sans Pro Medium"/>
                <w:b/>
                <w:color w:val="17365D" w:themeColor="text2" w:themeShade="BF"/>
                <w:kern w:val="2"/>
                <w:lang w:eastAsia="en-GB"/>
              </w:rPr>
            </w:pPr>
            <w:r>
              <w:rPr>
                <w:rFonts w:cs="PF Square Sans Pro Medium"/>
                <w:b/>
                <w:color w:val="17365D" w:themeColor="text2" w:themeShade="BF"/>
                <w:kern w:val="2"/>
                <w:lang w:eastAsia="en-GB"/>
              </w:rPr>
              <w:t>0</w:t>
            </w:r>
          </w:p>
        </w:tc>
      </w:tr>
      <w:tr w:rsidR="000C44A2" w:rsidRPr="006060D6" w14:paraId="4A1D98B3" w14:textId="77777777" w:rsidTr="000C44A2">
        <w:trPr>
          <w:jc w:val="center"/>
        </w:trPr>
        <w:tc>
          <w:tcPr>
            <w:tcW w:w="3861" w:type="pct"/>
            <w:shd w:val="clear" w:color="auto" w:fill="auto"/>
          </w:tcPr>
          <w:p w14:paraId="55693534" w14:textId="77777777" w:rsidR="000C44A2" w:rsidRPr="006060D6" w:rsidRDefault="000C44A2" w:rsidP="000C44A2">
            <w:pPr>
              <w:widowControl w:val="0"/>
              <w:suppressAutoHyphens/>
              <w:autoSpaceDE w:val="0"/>
              <w:autoSpaceDN w:val="0"/>
              <w:adjustRightInd w:val="0"/>
              <w:spacing w:after="0" w:line="240" w:lineRule="auto"/>
              <w:ind w:right="95"/>
              <w:jc w:val="both"/>
              <w:rPr>
                <w:rFonts w:eastAsia="Times New Roman" w:cs="TimesNewRomanPSMT"/>
                <w:color w:val="17365D" w:themeColor="text2" w:themeShade="BF"/>
                <w:lang w:eastAsia="ar-SA"/>
              </w:rPr>
            </w:pPr>
            <w:r w:rsidRPr="006060D6">
              <w:rPr>
                <w:rFonts w:eastAsia="Times New Roman" w:cs="TimesNewRomanPSMT"/>
                <w:color w:val="17365D" w:themeColor="text2" w:themeShade="BF"/>
                <w:lang w:eastAsia="ar-SA"/>
              </w:rPr>
              <w:t>06. Nediscriminare</w:t>
            </w:r>
          </w:p>
        </w:tc>
        <w:tc>
          <w:tcPr>
            <w:tcW w:w="1139" w:type="pct"/>
            <w:shd w:val="clear" w:color="auto" w:fill="auto"/>
          </w:tcPr>
          <w:p w14:paraId="402AEEF2" w14:textId="77777777" w:rsidR="000C44A2" w:rsidRPr="006060D6" w:rsidRDefault="000C44A2" w:rsidP="000C44A2">
            <w:pPr>
              <w:widowControl w:val="0"/>
              <w:suppressAutoHyphens/>
              <w:autoSpaceDE w:val="0"/>
              <w:autoSpaceDN w:val="0"/>
              <w:adjustRightInd w:val="0"/>
              <w:spacing w:after="0" w:line="240" w:lineRule="auto"/>
              <w:ind w:right="95"/>
              <w:jc w:val="center"/>
              <w:rPr>
                <w:rFonts w:cs="PF Square Sans Pro Medium"/>
                <w:b/>
                <w:color w:val="17365D" w:themeColor="text2" w:themeShade="BF"/>
                <w:kern w:val="2"/>
                <w:lang w:eastAsia="en-GB"/>
              </w:rPr>
            </w:pPr>
            <w:r>
              <w:rPr>
                <w:rFonts w:cs="PF Square Sans Pro Medium"/>
                <w:b/>
                <w:color w:val="17365D" w:themeColor="text2" w:themeShade="BF"/>
                <w:kern w:val="2"/>
                <w:lang w:eastAsia="en-GB"/>
              </w:rPr>
              <w:t>2</w:t>
            </w:r>
            <w:r w:rsidRPr="006060D6">
              <w:rPr>
                <w:rFonts w:cs="PF Square Sans Pro Medium"/>
                <w:b/>
                <w:color w:val="17365D" w:themeColor="text2" w:themeShade="BF"/>
                <w:kern w:val="2"/>
                <w:lang w:eastAsia="en-GB"/>
              </w:rPr>
              <w:t>%</w:t>
            </w:r>
          </w:p>
        </w:tc>
      </w:tr>
    </w:tbl>
    <w:p w14:paraId="6DE9B753" w14:textId="77777777" w:rsidR="000C44A2" w:rsidRDefault="000C44A2" w:rsidP="000C44A2">
      <w:pPr>
        <w:autoSpaceDE w:val="0"/>
        <w:autoSpaceDN w:val="0"/>
        <w:adjustRightInd w:val="0"/>
        <w:spacing w:after="0" w:line="240" w:lineRule="auto"/>
        <w:jc w:val="both"/>
        <w:rPr>
          <w:rFonts w:cs="Calibri"/>
          <w:color w:val="1F4E79"/>
        </w:rPr>
      </w:pPr>
    </w:p>
    <w:p w14:paraId="4D495931" w14:textId="77777777" w:rsidR="000C44A2" w:rsidRDefault="000C44A2" w:rsidP="000C44A2">
      <w:pPr>
        <w:autoSpaceDE w:val="0"/>
        <w:autoSpaceDN w:val="0"/>
        <w:adjustRightInd w:val="0"/>
        <w:spacing w:after="0" w:line="240" w:lineRule="auto"/>
        <w:jc w:val="both"/>
        <w:rPr>
          <w:rFonts w:cs="Calibri"/>
          <w:color w:val="1F4E79"/>
        </w:rPr>
      </w:pPr>
      <w:r w:rsidRPr="00E42526">
        <w:rPr>
          <w:rFonts w:cs="Calibri"/>
          <w:color w:val="1F4E79"/>
        </w:rPr>
        <w:t>Procentele din tabelul de mai sus reprezintă ponderi din totalul alocărilor aferente temelor</w:t>
      </w:r>
      <w:r>
        <w:rPr>
          <w:rFonts w:cs="Calibri"/>
          <w:color w:val="1F4E79"/>
        </w:rPr>
        <w:t xml:space="preserve"> </w:t>
      </w:r>
      <w:r w:rsidRPr="00E42526">
        <w:rPr>
          <w:rFonts w:cs="Calibri"/>
          <w:color w:val="1F4E79"/>
        </w:rPr>
        <w:t>secundare la nivel în cazul AP2/ PI.8ii/ OS 2.3.</w:t>
      </w:r>
    </w:p>
    <w:p w14:paraId="4B148972" w14:textId="77777777" w:rsidR="000C44A2" w:rsidRDefault="000C44A2" w:rsidP="000C44A2">
      <w:pPr>
        <w:suppressAutoHyphens/>
        <w:spacing w:before="120" w:after="120" w:line="240" w:lineRule="auto"/>
        <w:jc w:val="both"/>
        <w:rPr>
          <w:rFonts w:eastAsia="Times New Roman" w:cs="PF Square Sans Pro Medium"/>
          <w:color w:val="17365D" w:themeColor="text2" w:themeShade="BF"/>
          <w:lang w:eastAsia="ar-SA"/>
        </w:rPr>
      </w:pPr>
    </w:p>
    <w:p w14:paraId="2F06FC7D" w14:textId="37CDBE2F" w:rsidR="000C44A2" w:rsidRPr="006060D6" w:rsidRDefault="000C44A2" w:rsidP="000C44A2">
      <w:pPr>
        <w:suppressAutoHyphens/>
        <w:spacing w:before="120" w:after="120" w:line="240" w:lineRule="auto"/>
        <w:jc w:val="both"/>
        <w:rPr>
          <w:rFonts w:eastAsia="Times New Roman" w:cs="PF Square Sans Pro Medium"/>
          <w:b/>
          <w:color w:val="17365D" w:themeColor="text2" w:themeShade="BF"/>
          <w:lang w:eastAsia="ar-SA"/>
        </w:rPr>
      </w:pPr>
      <w:r w:rsidRPr="006060D6">
        <w:rPr>
          <w:rFonts w:eastAsia="Times New Roman" w:cs="PF Square Sans Pro Medium"/>
          <w:color w:val="17365D" w:themeColor="text2" w:themeShade="BF"/>
          <w:lang w:eastAsia="ar-SA"/>
        </w:rPr>
        <w:t>În dezvoltarea cererii de finanțare, prin anumite activități, veți viza</w:t>
      </w:r>
      <w:r w:rsidRPr="006060D6">
        <w:rPr>
          <w:rFonts w:eastAsia="Times New Roman" w:cs="PF Square Sans Pro Medium"/>
          <w:b/>
          <w:color w:val="17365D" w:themeColor="text2" w:themeShade="BF"/>
          <w:lang w:eastAsia="ar-SA"/>
        </w:rPr>
        <w:t xml:space="preserve"> cel puțin o temă secundară </w:t>
      </w:r>
      <w:r w:rsidRPr="006060D6">
        <w:rPr>
          <w:rFonts w:eastAsia="Times New Roman" w:cs="PF Square Sans Pro Medium"/>
          <w:color w:val="17365D" w:themeColor="text2" w:themeShade="BF"/>
          <w:lang w:eastAsia="ar-SA"/>
        </w:rPr>
        <w:t xml:space="preserve">dintre cele aferente axei prioritare. Pentru respectiva temă secundară veți avea în vedere un buget care să reprezinte </w:t>
      </w:r>
      <w:r w:rsidRPr="006060D6">
        <w:rPr>
          <w:rFonts w:eastAsia="Times New Roman" w:cs="PF Square Sans Pro Medium"/>
          <w:b/>
          <w:color w:val="17365D" w:themeColor="text2" w:themeShade="BF"/>
          <w:u w:val="single"/>
          <w:lang w:eastAsia="ar-SA"/>
        </w:rPr>
        <w:t>minim procentul indicat</w:t>
      </w:r>
      <w:r w:rsidRPr="006060D6">
        <w:rPr>
          <w:rFonts w:eastAsia="Times New Roman" w:cs="PF Square Sans Pro Medium"/>
          <w:b/>
          <w:color w:val="17365D" w:themeColor="text2" w:themeShade="BF"/>
          <w:lang w:eastAsia="ar-SA"/>
        </w:rPr>
        <w:t xml:space="preserve"> </w:t>
      </w:r>
      <w:r w:rsidRPr="006060D6">
        <w:rPr>
          <w:rFonts w:eastAsia="Times New Roman" w:cs="PF Square Sans Pro Medium"/>
          <w:color w:val="17365D" w:themeColor="text2" w:themeShade="BF"/>
          <w:lang w:eastAsia="ar-SA"/>
        </w:rPr>
        <w:t>în tabel calculat la totalul cheltuielilor eligibile ale proiectului.</w:t>
      </w:r>
    </w:p>
    <w:p w14:paraId="7F702FEA" w14:textId="3A2ACDFC" w:rsidR="000C44A2" w:rsidRDefault="000C44A2">
      <w:pPr>
        <w:spacing w:after="0" w:line="240" w:lineRule="auto"/>
        <w:rPr>
          <w:color w:val="244061" w:themeColor="accent1" w:themeShade="80"/>
        </w:rPr>
      </w:pPr>
      <w:r>
        <w:rPr>
          <w:color w:val="244061" w:themeColor="accent1" w:themeShade="80"/>
        </w:rPr>
        <w:br w:type="page"/>
      </w:r>
    </w:p>
    <w:p w14:paraId="172D0681" w14:textId="77777777" w:rsidR="00B76462" w:rsidRPr="00353F00" w:rsidRDefault="00B76462" w:rsidP="00862235">
      <w:pPr>
        <w:spacing w:after="120"/>
        <w:jc w:val="both"/>
        <w:rPr>
          <w:color w:val="244061" w:themeColor="accent1" w:themeShade="80"/>
        </w:rPr>
      </w:pPr>
    </w:p>
    <w:p w14:paraId="35AD9B51"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Aspecte privind inovarea socială</w:t>
      </w:r>
    </w:p>
    <w:p w14:paraId="5AA1E44D" w14:textId="77777777" w:rsidR="000C44A2" w:rsidRPr="006060D6" w:rsidRDefault="000C44A2" w:rsidP="000C44A2">
      <w:pPr>
        <w:suppressAutoHyphens/>
        <w:spacing w:before="120" w:after="120" w:line="240" w:lineRule="auto"/>
        <w:jc w:val="both"/>
        <w:rPr>
          <w:rFonts w:eastAsia="Times New Roman" w:cs="PF Square Sans Pro Medium"/>
          <w:color w:val="17365D" w:themeColor="text2" w:themeShade="BF"/>
          <w:lang w:eastAsia="ar-SA"/>
        </w:rPr>
      </w:pPr>
      <w:r w:rsidRPr="006060D6">
        <w:rPr>
          <w:rFonts w:eastAsia="Times New Roman" w:cs="PF Square Sans Pro Medium"/>
          <w:b/>
          <w:color w:val="17365D" w:themeColor="text2" w:themeShade="BF"/>
          <w:lang w:eastAsia="ar-SA"/>
        </w:rPr>
        <w:t>Inovarea socială</w:t>
      </w:r>
      <w:r w:rsidRPr="006060D6">
        <w:rPr>
          <w:rFonts w:eastAsia="Times New Roman" w:cs="PF Square Sans Pro Medium"/>
          <w:color w:val="17365D" w:themeColor="text2" w:themeShade="BF"/>
          <w:lang w:eastAsia="ar-SA"/>
        </w:rPr>
        <w:t xml:space="preserve"> presupune dezvoltarea de idei, servicii și modele prin care pot fi mai bine abordate provocările sociale, cu participarea actorilor publici și priva</w:t>
      </w:r>
      <w:r w:rsidRPr="006060D6">
        <w:rPr>
          <w:rFonts w:eastAsia="Times New Roman"/>
          <w:color w:val="17365D" w:themeColor="text2" w:themeShade="BF"/>
          <w:lang w:eastAsia="ar-SA"/>
        </w:rPr>
        <w:t>ț</w:t>
      </w:r>
      <w:r w:rsidRPr="006060D6">
        <w:rPr>
          <w:rFonts w:eastAsia="Times New Roman" w:cs="PF Square Sans Pro Medium"/>
          <w:color w:val="17365D" w:themeColor="text2" w:themeShade="BF"/>
          <w:lang w:eastAsia="ar-SA"/>
        </w:rPr>
        <w:t>i, inclusiv a societă</w:t>
      </w:r>
      <w:r w:rsidRPr="006060D6">
        <w:rPr>
          <w:rFonts w:eastAsia="Times New Roman"/>
          <w:color w:val="17365D" w:themeColor="text2" w:themeShade="BF"/>
          <w:lang w:eastAsia="ar-SA"/>
        </w:rPr>
        <w:t>ț</w:t>
      </w:r>
      <w:r w:rsidRPr="006060D6">
        <w:rPr>
          <w:rFonts w:eastAsia="Times New Roman" w:cs="PF Square Sans Pro Medium"/>
          <w:color w:val="17365D" w:themeColor="text2" w:themeShade="BF"/>
          <w:lang w:eastAsia="ar-SA"/>
        </w:rPr>
        <w:t>ii civile, cu scopul îmbunătă</w:t>
      </w:r>
      <w:r w:rsidRPr="006060D6">
        <w:rPr>
          <w:rFonts w:eastAsia="Times New Roman"/>
          <w:color w:val="17365D" w:themeColor="text2" w:themeShade="BF"/>
          <w:lang w:eastAsia="ar-SA"/>
        </w:rPr>
        <w:t>ț</w:t>
      </w:r>
      <w:r w:rsidRPr="006060D6">
        <w:rPr>
          <w:rFonts w:eastAsia="Times New Roman" w:cs="PF Square Sans Pro Medium"/>
          <w:color w:val="17365D" w:themeColor="text2" w:themeShade="BF"/>
          <w:lang w:eastAsia="ar-SA"/>
        </w:rPr>
        <w:t>irii serviciilor sociale</w:t>
      </w:r>
      <w:r w:rsidRPr="006060D6">
        <w:rPr>
          <w:rFonts w:eastAsia="Times New Roman" w:cs="PF Square Sans Pro Medium"/>
          <w:color w:val="17365D" w:themeColor="text2" w:themeShade="BF"/>
          <w:vertAlign w:val="superscript"/>
          <w:lang w:eastAsia="ar-SA"/>
        </w:rPr>
        <w:footnoteReference w:id="3"/>
      </w:r>
      <w:r w:rsidRPr="006060D6">
        <w:rPr>
          <w:rFonts w:eastAsia="Times New Roman" w:cs="PF Square Sans Pro Medium"/>
          <w:color w:val="17365D" w:themeColor="text2" w:themeShade="BF"/>
          <w:lang w:eastAsia="ar-SA"/>
        </w:rPr>
        <w:t>.</w:t>
      </w:r>
    </w:p>
    <w:p w14:paraId="13C10B12" w14:textId="77777777" w:rsidR="000C44A2" w:rsidRPr="006060D6" w:rsidRDefault="000C44A2" w:rsidP="000C44A2">
      <w:pPr>
        <w:suppressAutoHyphens/>
        <w:spacing w:before="120" w:after="120" w:line="240" w:lineRule="auto"/>
        <w:jc w:val="both"/>
        <w:rPr>
          <w:rFonts w:eastAsia="Times New Roman" w:cs="PF Square Sans Pro Medium"/>
          <w:color w:val="17365D" w:themeColor="text2" w:themeShade="BF"/>
          <w:kern w:val="1"/>
          <w:lang w:eastAsia="ar-SA"/>
        </w:rPr>
      </w:pPr>
      <w:r w:rsidRPr="006060D6">
        <w:rPr>
          <w:rFonts w:eastAsia="Times New Roman" w:cs="PF Square Sans Pro Medium"/>
          <w:color w:val="17365D" w:themeColor="text2" w:themeShade="BF"/>
          <w:lang w:eastAsia="ar-SA"/>
        </w:rPr>
        <w:t>Programul Opera</w:t>
      </w:r>
      <w:r w:rsidRPr="006060D6">
        <w:rPr>
          <w:rFonts w:eastAsia="Times New Roman"/>
          <w:color w:val="17365D" w:themeColor="text2" w:themeShade="BF"/>
          <w:lang w:eastAsia="ar-SA"/>
        </w:rPr>
        <w:t>ț</w:t>
      </w:r>
      <w:r w:rsidRPr="006060D6">
        <w:rPr>
          <w:rFonts w:eastAsia="Times New Roman" w:cs="PF Square Sans Pro Medium"/>
          <w:color w:val="17365D" w:themeColor="text2" w:themeShade="BF"/>
          <w:lang w:eastAsia="ar-SA"/>
        </w:rPr>
        <w:t>ional Capital Uman promovează inovarea socială, în special cu scopul de a testa, și, eventual, a implementa la scară largă solu</w:t>
      </w:r>
      <w:r w:rsidRPr="006060D6">
        <w:rPr>
          <w:rFonts w:eastAsia="Times New Roman"/>
          <w:color w:val="17365D" w:themeColor="text2" w:themeShade="BF"/>
          <w:lang w:eastAsia="ar-SA"/>
        </w:rPr>
        <w:t>ț</w:t>
      </w:r>
      <w:r w:rsidRPr="006060D6">
        <w:rPr>
          <w:rFonts w:eastAsia="Times New Roman" w:cs="PF Square Sans Pro Medium"/>
          <w:color w:val="17365D" w:themeColor="text2" w:themeShade="BF"/>
          <w:lang w:eastAsia="ar-SA"/>
        </w:rPr>
        <w:t>ii inovatoare, la nivel local sau regional, pentru a aborda provocările sociale.</w:t>
      </w:r>
    </w:p>
    <w:p w14:paraId="10AD4322" w14:textId="77777777" w:rsidR="000C44A2" w:rsidRPr="0057126E" w:rsidRDefault="000C44A2" w:rsidP="000C44A2">
      <w:pPr>
        <w:suppressAutoHyphens/>
        <w:spacing w:before="120" w:after="120" w:line="240" w:lineRule="auto"/>
        <w:jc w:val="both"/>
        <w:rPr>
          <w:rFonts w:eastAsia="Times New Roman" w:cs="PF Square Sans Pro Medium"/>
          <w:color w:val="17365D" w:themeColor="text2" w:themeShade="BF"/>
          <w:kern w:val="1"/>
          <w:lang w:eastAsia="ar-SA"/>
        </w:rPr>
      </w:pPr>
      <w:r w:rsidRPr="0057126E">
        <w:rPr>
          <w:rFonts w:eastAsia="Times New Roman" w:cs="PF Square Sans Pro Medium"/>
          <w:color w:val="17365D" w:themeColor="text2" w:themeShade="BF"/>
          <w:kern w:val="1"/>
          <w:lang w:eastAsia="ar-SA"/>
        </w:rPr>
        <w:t>În contextul prezentei cereri de propuneri de proiecte, temele de inovare socială ar putea implica (exemple):</w:t>
      </w:r>
    </w:p>
    <w:p w14:paraId="61F53449" w14:textId="77777777" w:rsidR="000C44A2" w:rsidRPr="0057126E" w:rsidRDefault="000C44A2" w:rsidP="000C44A2">
      <w:pPr>
        <w:suppressAutoHyphens/>
        <w:spacing w:before="120" w:after="120" w:line="240" w:lineRule="auto"/>
        <w:jc w:val="both"/>
        <w:rPr>
          <w:rFonts w:eastAsia="Times New Roman" w:cs="PF Square Sans Pro Medium"/>
          <w:color w:val="17365D" w:themeColor="text2" w:themeShade="BF"/>
          <w:kern w:val="1"/>
          <w:lang w:eastAsia="ar-SA"/>
        </w:rPr>
      </w:pPr>
    </w:p>
    <w:p w14:paraId="16E3B28F" w14:textId="77777777" w:rsidR="000C44A2" w:rsidRPr="0057126E" w:rsidRDefault="000C44A2" w:rsidP="00BD0408">
      <w:pPr>
        <w:pStyle w:val="ListParagraph"/>
        <w:numPr>
          <w:ilvl w:val="0"/>
          <w:numId w:val="16"/>
        </w:numPr>
        <w:suppressAutoHyphens/>
        <w:spacing w:before="120" w:after="120" w:line="240" w:lineRule="auto"/>
        <w:jc w:val="both"/>
        <w:rPr>
          <w:rFonts w:eastAsia="Times New Roman" w:cs="PF Square Sans Pro Medium"/>
          <w:color w:val="17365D" w:themeColor="text2" w:themeShade="BF"/>
          <w:kern w:val="1"/>
          <w:lang w:eastAsia="ar-SA"/>
        </w:rPr>
      </w:pPr>
      <w:r w:rsidRPr="0057126E">
        <w:rPr>
          <w:rFonts w:eastAsia="Times New Roman" w:cs="PF Square Sans Pro Medium"/>
          <w:color w:val="17365D" w:themeColor="text2" w:themeShade="BF"/>
          <w:kern w:val="1"/>
          <w:lang w:eastAsia="ar-SA"/>
        </w:rPr>
        <w:t xml:space="preserve">dezvoltarea de parteneriate pentru dezvoltarea de abordări inovative pentru înregistrarea tinerilor NEETs inactivi la </w:t>
      </w:r>
      <w:r>
        <w:rPr>
          <w:rFonts w:eastAsia="Times New Roman" w:cs="PF Square Sans Pro Medium"/>
          <w:color w:val="17365D" w:themeColor="text2" w:themeShade="BF"/>
          <w:kern w:val="1"/>
          <w:lang w:eastAsia="ar-SA"/>
        </w:rPr>
        <w:t>SPO</w:t>
      </w:r>
      <w:r w:rsidRPr="0057126E">
        <w:rPr>
          <w:rFonts w:eastAsia="Times New Roman" w:cs="PF Square Sans Pro Medium"/>
          <w:color w:val="17365D" w:themeColor="text2" w:themeShade="BF"/>
          <w:kern w:val="1"/>
          <w:lang w:eastAsia="ar-SA"/>
        </w:rPr>
        <w:t>;</w:t>
      </w:r>
    </w:p>
    <w:p w14:paraId="3845C9DA" w14:textId="77777777" w:rsidR="000C44A2" w:rsidRPr="0057126E" w:rsidRDefault="000C44A2" w:rsidP="00BD0408">
      <w:pPr>
        <w:pStyle w:val="ListParagraph"/>
        <w:numPr>
          <w:ilvl w:val="0"/>
          <w:numId w:val="16"/>
        </w:numPr>
        <w:suppressAutoHyphens/>
        <w:spacing w:before="120" w:after="120" w:line="240" w:lineRule="auto"/>
        <w:jc w:val="both"/>
        <w:rPr>
          <w:rFonts w:eastAsia="Times New Roman" w:cs="PF Square Sans Pro Medium"/>
          <w:color w:val="17365D" w:themeColor="text2" w:themeShade="BF"/>
          <w:kern w:val="1"/>
          <w:lang w:eastAsia="ar-SA"/>
        </w:rPr>
      </w:pPr>
      <w:r w:rsidRPr="0057126E">
        <w:rPr>
          <w:rFonts w:eastAsia="Times New Roman" w:cs="PF Square Sans Pro Medium"/>
          <w:color w:val="17365D" w:themeColor="text2" w:themeShade="BF"/>
          <w:kern w:val="1"/>
          <w:lang w:eastAsia="ar-SA"/>
        </w:rPr>
        <w:t>măsuri inovative de identificare și înregistrare la SPO a tinerilor NEETs inactivi, în principal a celor cu nivel scăzut de competențe și care au dificultăți în a se integra social.</w:t>
      </w:r>
    </w:p>
    <w:p w14:paraId="5071954B" w14:textId="77777777" w:rsidR="000C44A2" w:rsidRPr="000C44A2" w:rsidRDefault="000C44A2" w:rsidP="000C44A2">
      <w:pPr>
        <w:pStyle w:val="ListParagraph"/>
        <w:suppressAutoHyphens/>
        <w:spacing w:before="120" w:after="120" w:line="240" w:lineRule="auto"/>
        <w:jc w:val="both"/>
        <w:rPr>
          <w:rFonts w:eastAsia="Times New Roman" w:cs="PF Square Sans Pro Medium"/>
          <w:color w:val="17365D" w:themeColor="text2" w:themeShade="BF"/>
          <w:kern w:val="1"/>
          <w:lang w:eastAsia="ar-SA"/>
        </w:rPr>
      </w:pPr>
    </w:p>
    <w:p w14:paraId="30792F05" w14:textId="77777777" w:rsidR="000C44A2" w:rsidRPr="000C44A2" w:rsidRDefault="000C44A2" w:rsidP="000C44A2">
      <w:pPr>
        <w:pBdr>
          <w:top w:val="single" w:sz="4" w:space="1" w:color="auto"/>
          <w:left w:val="single" w:sz="4" w:space="4" w:color="auto"/>
          <w:bottom w:val="single" w:sz="4" w:space="1" w:color="auto"/>
          <w:right w:val="single" w:sz="4" w:space="4" w:color="auto"/>
        </w:pBdr>
        <w:suppressAutoHyphens/>
        <w:spacing w:before="120" w:after="120" w:line="240" w:lineRule="auto"/>
        <w:jc w:val="both"/>
        <w:rPr>
          <w:rFonts w:eastAsia="Times New Roman" w:cs="PF Square Sans Pro Medium"/>
          <w:color w:val="17365D" w:themeColor="text2" w:themeShade="BF"/>
          <w:kern w:val="1"/>
          <w:lang w:eastAsia="ar-SA"/>
        </w:rPr>
      </w:pPr>
      <w:r w:rsidRPr="000C44A2">
        <w:rPr>
          <w:rFonts w:eastAsia="Times New Roman" w:cs="PF Square Sans Pro Medium"/>
          <w:color w:val="17365D" w:themeColor="text2" w:themeShade="BF"/>
          <w:kern w:val="1"/>
          <w:lang w:eastAsia="ar-SA"/>
        </w:rPr>
        <w:t>Pentru proiectele care promovează metode inovative de identificare și înregistrare la SPO a tinerilor NEETs inactivi, cu accent pe aceia cu nivel scăzut de competențe și care au dificultăți în a se integra social se acordă punctaj suplimentar.</w:t>
      </w:r>
    </w:p>
    <w:p w14:paraId="340DA550" w14:textId="77777777" w:rsidR="000C44A2" w:rsidRPr="000C44A2" w:rsidRDefault="000C44A2" w:rsidP="000C44A2">
      <w:pPr>
        <w:pStyle w:val="ListParagraph"/>
        <w:suppressAutoHyphens/>
        <w:spacing w:before="120" w:after="120" w:line="240" w:lineRule="auto"/>
        <w:jc w:val="both"/>
        <w:rPr>
          <w:rFonts w:eastAsia="Times New Roman" w:cs="PF Square Sans Pro Medium"/>
          <w:color w:val="17365D" w:themeColor="text2" w:themeShade="BF"/>
          <w:kern w:val="1"/>
          <w:lang w:eastAsia="ar-SA"/>
        </w:rPr>
      </w:pPr>
    </w:p>
    <w:p w14:paraId="0A8BC761" w14:textId="77777777" w:rsidR="000C44A2" w:rsidRPr="000C44A2" w:rsidRDefault="000C44A2" w:rsidP="000C44A2">
      <w:pPr>
        <w:suppressAutoHyphens/>
        <w:spacing w:before="120" w:after="120" w:line="240" w:lineRule="auto"/>
        <w:jc w:val="both"/>
        <w:rPr>
          <w:rFonts w:eastAsia="Times New Roman" w:cs="PF Square Sans Pro Medium"/>
          <w:color w:val="17365D" w:themeColor="text2" w:themeShade="BF"/>
          <w:kern w:val="1"/>
          <w:lang w:eastAsia="ar-SA"/>
        </w:rPr>
      </w:pPr>
      <w:r w:rsidRPr="000C44A2">
        <w:rPr>
          <w:rFonts w:eastAsia="Times New Roman" w:cs="PF Square Sans Pro Medium"/>
          <w:color w:val="17365D" w:themeColor="text2" w:themeShade="BF"/>
          <w:kern w:val="1"/>
          <w:lang w:eastAsia="ar-SA"/>
        </w:rPr>
        <w:t>Solicitanții și partenerii eligibili trebuie să evidențieze în formularul de aplicație dacă propunerea de proiect contribuie la inovarea socială, conform celor prezentate mai sus.</w:t>
      </w:r>
    </w:p>
    <w:p w14:paraId="224F86C9" w14:textId="77777777" w:rsidR="00FB6488" w:rsidRDefault="00FB6488" w:rsidP="00862235">
      <w:pPr>
        <w:spacing w:after="120"/>
        <w:ind w:right="101"/>
        <w:jc w:val="both"/>
        <w:rPr>
          <w:color w:val="244061" w:themeColor="accent1" w:themeShade="80"/>
          <w:lang w:eastAsia="ro-RO"/>
        </w:rPr>
      </w:pPr>
    </w:p>
    <w:p w14:paraId="685D88FC" w14:textId="77777777" w:rsidR="000C44A2" w:rsidRDefault="000C44A2" w:rsidP="00862235">
      <w:pPr>
        <w:spacing w:after="120"/>
        <w:ind w:right="101"/>
        <w:jc w:val="both"/>
        <w:rPr>
          <w:color w:val="244061" w:themeColor="accent1" w:themeShade="80"/>
          <w:lang w:eastAsia="ro-RO"/>
        </w:rPr>
      </w:pPr>
    </w:p>
    <w:p w14:paraId="1E66553C" w14:textId="27F5609B" w:rsidR="000C44A2" w:rsidRDefault="000C44A2">
      <w:pPr>
        <w:spacing w:after="0" w:line="240" w:lineRule="auto"/>
        <w:rPr>
          <w:color w:val="244061" w:themeColor="accent1" w:themeShade="80"/>
          <w:lang w:eastAsia="ro-RO"/>
        </w:rPr>
      </w:pPr>
      <w:r>
        <w:rPr>
          <w:color w:val="244061" w:themeColor="accent1" w:themeShade="80"/>
          <w:lang w:eastAsia="ro-RO"/>
        </w:rPr>
        <w:br w:type="page"/>
      </w:r>
    </w:p>
    <w:p w14:paraId="0B87E05F" w14:textId="77777777" w:rsidR="000C44A2" w:rsidRDefault="000C44A2" w:rsidP="00862235">
      <w:pPr>
        <w:spacing w:after="120"/>
        <w:ind w:right="101"/>
        <w:jc w:val="both"/>
        <w:rPr>
          <w:color w:val="244061" w:themeColor="accent1" w:themeShade="80"/>
          <w:lang w:eastAsia="ro-RO"/>
        </w:rPr>
      </w:pPr>
    </w:p>
    <w:p w14:paraId="56E0B051" w14:textId="77777777" w:rsidR="000C44A2" w:rsidRPr="00353F00" w:rsidRDefault="000C44A2" w:rsidP="00862235">
      <w:pPr>
        <w:spacing w:after="120"/>
        <w:ind w:right="101"/>
        <w:jc w:val="both"/>
        <w:rPr>
          <w:color w:val="244061" w:themeColor="accent1" w:themeShade="80"/>
          <w:lang w:eastAsia="ro-RO"/>
        </w:rPr>
      </w:pPr>
    </w:p>
    <w:p w14:paraId="4921DBD7" w14:textId="3D6A7B0D" w:rsidR="00FB6488" w:rsidRPr="00353F00" w:rsidRDefault="00FB6488" w:rsidP="00862235">
      <w:pPr>
        <w:pStyle w:val="Heading3"/>
        <w:spacing w:before="0" w:after="120"/>
        <w:jc w:val="both"/>
        <w:rPr>
          <w:rFonts w:ascii="Calibri" w:hAnsi="Calibri" w:cs="font202"/>
          <w:b/>
          <w:color w:val="244061" w:themeColor="accent1" w:themeShade="80"/>
          <w:lang w:eastAsia="ar-SA"/>
        </w:rPr>
      </w:pPr>
      <w:bookmarkStart w:id="10" w:name="_Toc435003190"/>
      <w:bookmarkStart w:id="11" w:name="_Toc442084037"/>
      <w:bookmarkStart w:id="12" w:name="_Toc467493565"/>
      <w:r w:rsidRPr="00353F00">
        <w:rPr>
          <w:rFonts w:ascii="Calibri" w:hAnsi="Calibri" w:cs="font202"/>
          <w:b/>
          <w:color w:val="244061" w:themeColor="accent1" w:themeShade="80"/>
          <w:sz w:val="22"/>
          <w:szCs w:val="22"/>
          <w:lang w:eastAsia="ar-SA"/>
        </w:rPr>
        <w:t>1.</w:t>
      </w:r>
      <w:r w:rsidR="00F73302">
        <w:rPr>
          <w:rFonts w:ascii="Calibri" w:hAnsi="Calibri" w:cs="font202"/>
          <w:b/>
          <w:color w:val="244061" w:themeColor="accent1" w:themeShade="80"/>
          <w:sz w:val="22"/>
          <w:szCs w:val="22"/>
          <w:lang w:eastAsia="ar-SA"/>
        </w:rPr>
        <w:t>4.</w:t>
      </w:r>
      <w:r w:rsidR="00174500">
        <w:rPr>
          <w:rFonts w:ascii="Calibri" w:hAnsi="Calibri" w:cs="font202"/>
          <w:b/>
          <w:color w:val="244061" w:themeColor="accent1" w:themeShade="80"/>
          <w:sz w:val="22"/>
          <w:szCs w:val="22"/>
          <w:lang w:eastAsia="ar-SA"/>
        </w:rPr>
        <w:t>2</w:t>
      </w:r>
      <w:r w:rsidR="00174500" w:rsidRPr="00353F00">
        <w:rPr>
          <w:rFonts w:ascii="Calibri" w:hAnsi="Calibri" w:cs="font202"/>
          <w:b/>
          <w:color w:val="244061" w:themeColor="accent1" w:themeShade="80"/>
          <w:sz w:val="22"/>
          <w:szCs w:val="22"/>
          <w:lang w:eastAsia="ar-SA"/>
        </w:rPr>
        <w:t xml:space="preserve"> </w:t>
      </w:r>
      <w:r w:rsidRPr="00353F00">
        <w:rPr>
          <w:rFonts w:ascii="Calibri" w:hAnsi="Calibri" w:cs="font202"/>
          <w:b/>
          <w:color w:val="244061" w:themeColor="accent1" w:themeShade="80"/>
          <w:sz w:val="22"/>
          <w:szCs w:val="22"/>
          <w:lang w:eastAsia="ar-SA"/>
        </w:rPr>
        <w:t>Teme orizontale</w:t>
      </w:r>
      <w:bookmarkEnd w:id="9"/>
      <w:bookmarkEnd w:id="10"/>
      <w:bookmarkEnd w:id="11"/>
      <w:bookmarkEnd w:id="12"/>
      <w:r w:rsidRPr="00353F00">
        <w:rPr>
          <w:rFonts w:ascii="Calibri" w:hAnsi="Calibri" w:cs="font202"/>
          <w:b/>
          <w:color w:val="244061" w:themeColor="accent1" w:themeShade="80"/>
          <w:sz w:val="22"/>
          <w:szCs w:val="22"/>
          <w:lang w:eastAsia="ar-SA"/>
        </w:rPr>
        <w:t xml:space="preserve"> </w:t>
      </w:r>
    </w:p>
    <w:p w14:paraId="2BDBFAE0" w14:textId="5D552095" w:rsidR="000C44A2" w:rsidRDefault="000C44A2" w:rsidP="000C44A2">
      <w:pPr>
        <w:suppressAutoHyphens/>
        <w:spacing w:before="120" w:after="120" w:line="240" w:lineRule="auto"/>
        <w:jc w:val="both"/>
        <w:rPr>
          <w:rFonts w:eastAsia="Times New Roman" w:cs="PF Square Sans Pro Medium"/>
          <w:color w:val="17365D" w:themeColor="text2" w:themeShade="BF"/>
          <w:lang w:eastAsia="ar-SA"/>
        </w:rPr>
      </w:pPr>
      <w:r w:rsidRPr="002C3312">
        <w:rPr>
          <w:rFonts w:eastAsia="Times New Roman" w:cs="PF Square Sans Pro Medium"/>
          <w:color w:val="17365D" w:themeColor="text2" w:themeShade="BF"/>
          <w:lang w:eastAsia="ar-SA"/>
        </w:rPr>
        <w:t>În cadrul proiectului dumneavoastră va trebui să eviden</w:t>
      </w:r>
      <w:r w:rsidRPr="002C3312">
        <w:rPr>
          <w:rFonts w:eastAsia="Times New Roman"/>
          <w:color w:val="17365D" w:themeColor="text2" w:themeShade="BF"/>
          <w:lang w:eastAsia="ar-SA"/>
        </w:rPr>
        <w:t>ț</w:t>
      </w:r>
      <w:r w:rsidRPr="002C3312">
        <w:rPr>
          <w:rFonts w:eastAsia="Times New Roman" w:cs="PF Square Sans Pro Medium"/>
          <w:color w:val="17365D" w:themeColor="text2" w:themeShade="BF"/>
          <w:lang w:eastAsia="ar-SA"/>
        </w:rPr>
        <w:t>ia</w:t>
      </w:r>
      <w:r w:rsidRPr="002C3312">
        <w:rPr>
          <w:rFonts w:eastAsia="Times New Roman"/>
          <w:color w:val="17365D" w:themeColor="text2" w:themeShade="BF"/>
          <w:lang w:eastAsia="ar-SA"/>
        </w:rPr>
        <w:t>ț</w:t>
      </w:r>
      <w:r w:rsidRPr="002C3312">
        <w:rPr>
          <w:rFonts w:eastAsia="Times New Roman" w:cs="PF Square Sans Pro Medium"/>
          <w:color w:val="17365D" w:themeColor="text2" w:themeShade="BF"/>
          <w:lang w:eastAsia="ar-SA"/>
        </w:rPr>
        <w:t>i, în sec</w:t>
      </w:r>
      <w:r w:rsidRPr="002C3312">
        <w:rPr>
          <w:rFonts w:eastAsia="Times New Roman"/>
          <w:color w:val="17365D" w:themeColor="text2" w:themeShade="BF"/>
          <w:lang w:eastAsia="ar-SA"/>
        </w:rPr>
        <w:t>ț</w:t>
      </w:r>
      <w:r w:rsidRPr="002C3312">
        <w:rPr>
          <w:rFonts w:eastAsia="Times New Roman" w:cs="PF Square Sans Pro Medium"/>
          <w:color w:val="17365D" w:themeColor="text2" w:themeShade="BF"/>
          <w:lang w:eastAsia="ar-SA"/>
        </w:rPr>
        <w:t>iunea relevantă din cadrul aplica</w:t>
      </w:r>
      <w:r w:rsidRPr="002C3312">
        <w:rPr>
          <w:rFonts w:eastAsia="Times New Roman"/>
          <w:color w:val="17365D" w:themeColor="text2" w:themeShade="BF"/>
          <w:lang w:eastAsia="ar-SA"/>
        </w:rPr>
        <w:t>ț</w:t>
      </w:r>
      <w:r w:rsidRPr="002C3312">
        <w:rPr>
          <w:rFonts w:eastAsia="Times New Roman" w:cs="PF Square Sans Pro Medium"/>
          <w:color w:val="17365D" w:themeColor="text2" w:themeShade="BF"/>
          <w:lang w:eastAsia="ar-SA"/>
        </w:rPr>
        <w:t>iei electronice, contribu</w:t>
      </w:r>
      <w:r w:rsidRPr="002C3312">
        <w:rPr>
          <w:rFonts w:eastAsia="Times New Roman"/>
          <w:color w:val="17365D" w:themeColor="text2" w:themeShade="BF"/>
          <w:lang w:eastAsia="ar-SA"/>
        </w:rPr>
        <w:t>ț</w:t>
      </w:r>
      <w:r w:rsidRPr="002C3312">
        <w:rPr>
          <w:rFonts w:eastAsia="Times New Roman" w:cs="PF Square Sans Pro Medium"/>
          <w:color w:val="17365D" w:themeColor="text2" w:themeShade="BF"/>
          <w:lang w:eastAsia="ar-SA"/>
        </w:rPr>
        <w:t xml:space="preserve">ia proiectului la temele orizontale stabilite prin POCU 2014-2020. </w:t>
      </w:r>
      <w:r w:rsidRPr="002C3312">
        <w:rPr>
          <w:rFonts w:eastAsia="Times New Roman" w:cs="PF Square Sans Pro Medium"/>
          <w:b/>
          <w:color w:val="17365D" w:themeColor="text2" w:themeShade="BF"/>
          <w:u w:val="single"/>
          <w:lang w:eastAsia="ar-SA"/>
        </w:rPr>
        <w:t>Prin activită</w:t>
      </w:r>
      <w:r w:rsidRPr="002C3312">
        <w:rPr>
          <w:rFonts w:eastAsia="Times New Roman"/>
          <w:b/>
          <w:color w:val="17365D" w:themeColor="text2" w:themeShade="BF"/>
          <w:u w:val="single"/>
          <w:lang w:eastAsia="ar-SA"/>
        </w:rPr>
        <w:t>ț</w:t>
      </w:r>
      <w:r w:rsidRPr="002C3312">
        <w:rPr>
          <w:rFonts w:eastAsia="Times New Roman" w:cs="PF Square Sans Pro Medium"/>
          <w:b/>
          <w:color w:val="17365D" w:themeColor="text2" w:themeShade="BF"/>
          <w:u w:val="single"/>
          <w:lang w:eastAsia="ar-SA"/>
        </w:rPr>
        <w:t xml:space="preserve">ile propuse în cadrul proiectului </w:t>
      </w:r>
      <w:r w:rsidR="00174500">
        <w:rPr>
          <w:rFonts w:eastAsia="Times New Roman" w:cs="PF Square Sans Pro Medium"/>
          <w:b/>
          <w:color w:val="17365D" w:themeColor="text2" w:themeShade="BF"/>
          <w:u w:val="single"/>
          <w:lang w:eastAsia="ar-SA"/>
        </w:rPr>
        <w:t>trebuie asigurată</w:t>
      </w:r>
      <w:r w:rsidRPr="002C3312">
        <w:rPr>
          <w:rFonts w:eastAsia="Times New Roman" w:cs="PF Square Sans Pro Medium"/>
          <w:b/>
          <w:color w:val="17365D" w:themeColor="text2" w:themeShade="BF"/>
          <w:u w:val="single"/>
          <w:lang w:eastAsia="ar-SA"/>
        </w:rPr>
        <w:t xml:space="preserve"> contribu</w:t>
      </w:r>
      <w:r w:rsidRPr="002C3312">
        <w:rPr>
          <w:rFonts w:eastAsia="Times New Roman"/>
          <w:b/>
          <w:color w:val="17365D" w:themeColor="text2" w:themeShade="BF"/>
          <w:u w:val="single"/>
          <w:lang w:eastAsia="ar-SA"/>
        </w:rPr>
        <w:t>ț</w:t>
      </w:r>
      <w:r w:rsidRPr="002C3312">
        <w:rPr>
          <w:rFonts w:eastAsia="Times New Roman" w:cs="PF Square Sans Pro Medium"/>
          <w:b/>
          <w:color w:val="17365D" w:themeColor="text2" w:themeShade="BF"/>
          <w:u w:val="single"/>
          <w:lang w:eastAsia="ar-SA"/>
        </w:rPr>
        <w:t>ia la cel pu</w:t>
      </w:r>
      <w:r w:rsidRPr="002C3312">
        <w:rPr>
          <w:rFonts w:eastAsia="Times New Roman"/>
          <w:b/>
          <w:color w:val="17365D" w:themeColor="text2" w:themeShade="BF"/>
          <w:u w:val="single"/>
          <w:lang w:eastAsia="ar-SA"/>
        </w:rPr>
        <w:t>ț</w:t>
      </w:r>
      <w:r w:rsidRPr="002C3312">
        <w:rPr>
          <w:rFonts w:eastAsia="Times New Roman" w:cs="PF Square Sans Pro Medium"/>
          <w:b/>
          <w:color w:val="17365D" w:themeColor="text2" w:themeShade="BF"/>
          <w:u w:val="single"/>
          <w:lang w:eastAsia="ar-SA"/>
        </w:rPr>
        <w:t>in una din temele orizontale de mai jos</w:t>
      </w:r>
      <w:r w:rsidRPr="002C3312">
        <w:rPr>
          <w:rFonts w:eastAsia="Times New Roman" w:cs="PF Square Sans Pro Medium"/>
          <w:b/>
          <w:color w:val="17365D" w:themeColor="text2" w:themeShade="BF"/>
          <w:lang w:eastAsia="ar-SA"/>
        </w:rPr>
        <w:t>.</w:t>
      </w:r>
      <w:r w:rsidRPr="002C3312">
        <w:rPr>
          <w:rFonts w:eastAsia="Times New Roman" w:cs="PF Square Sans Pro Medium"/>
          <w:color w:val="17365D" w:themeColor="text2" w:themeShade="BF"/>
          <w:lang w:eastAsia="ar-SA"/>
        </w:rPr>
        <w:t xml:space="preserve"> </w:t>
      </w:r>
    </w:p>
    <w:p w14:paraId="31342AA2" w14:textId="77777777" w:rsidR="000C44A2" w:rsidRPr="00785770" w:rsidRDefault="000C44A2" w:rsidP="000C44A2">
      <w:pPr>
        <w:suppressAutoHyphens/>
        <w:spacing w:before="120" w:after="120" w:line="240" w:lineRule="auto"/>
        <w:jc w:val="both"/>
        <w:rPr>
          <w:rFonts w:eastAsia="Times New Roman" w:cs="PF Square Sans Pro Medium"/>
          <w:b/>
          <w:color w:val="1F497D" w:themeColor="text2"/>
          <w:lang w:eastAsia="ar-SA"/>
        </w:rPr>
      </w:pPr>
    </w:p>
    <w:p w14:paraId="395458BA" w14:textId="77777777" w:rsidR="000C44A2" w:rsidRPr="00785770" w:rsidRDefault="000C44A2" w:rsidP="00BD0408">
      <w:pPr>
        <w:numPr>
          <w:ilvl w:val="0"/>
          <w:numId w:val="3"/>
        </w:numPr>
        <w:suppressAutoHyphens/>
        <w:spacing w:before="120" w:after="120" w:line="240" w:lineRule="auto"/>
        <w:jc w:val="both"/>
        <w:rPr>
          <w:rFonts w:eastAsia="Times New Roman" w:cs="PF Square Sans Pro Medium"/>
          <w:color w:val="1F497D" w:themeColor="text2"/>
          <w:lang w:eastAsia="ar-SA"/>
        </w:rPr>
      </w:pPr>
      <w:r w:rsidRPr="00785770">
        <w:rPr>
          <w:rFonts w:eastAsia="Times New Roman" w:cs="PF Square Sans Pro Medium"/>
          <w:b/>
          <w:color w:val="1F497D" w:themeColor="text2"/>
          <w:lang w:eastAsia="ar-SA"/>
        </w:rPr>
        <w:t>Dezvoltare durabilă</w:t>
      </w:r>
      <w:r w:rsidRPr="00785770">
        <w:rPr>
          <w:rFonts w:eastAsia="Times New Roman" w:cs="PF Square Sans Pro Medium"/>
          <w:color w:val="1F497D" w:themeColor="text2"/>
          <w:lang w:eastAsia="ar-SA"/>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socio-economică care se axează în primul rând pe asigurareaunui echilibru între aspectele sociale, economice și ecologice și elementele capitalului natural.</w:t>
      </w:r>
    </w:p>
    <w:p w14:paraId="73DCA32C" w14:textId="77777777" w:rsidR="000C44A2" w:rsidRPr="00785770" w:rsidRDefault="000C44A2" w:rsidP="00BD0408">
      <w:pPr>
        <w:numPr>
          <w:ilvl w:val="0"/>
          <w:numId w:val="3"/>
        </w:numPr>
        <w:suppressAutoHyphens/>
        <w:spacing w:before="120" w:after="120" w:line="240" w:lineRule="auto"/>
        <w:jc w:val="both"/>
        <w:rPr>
          <w:rFonts w:eastAsia="Times New Roman" w:cs="PF Square Sans Pro Medium"/>
          <w:color w:val="1F497D" w:themeColor="text2"/>
          <w:lang w:eastAsia="ar-SA"/>
        </w:rPr>
      </w:pPr>
      <w:r w:rsidRPr="00785770">
        <w:rPr>
          <w:rFonts w:eastAsia="Times New Roman" w:cs="PF Square Sans Pro Medium"/>
          <w:b/>
          <w:color w:val="1F497D" w:themeColor="text2"/>
          <w:lang w:eastAsia="ar-SA"/>
        </w:rPr>
        <w:t>Egalitatea de șanse, non-discriminarea. Egalitatea între femei și bărbați.</w:t>
      </w:r>
      <w:r w:rsidRPr="00785770">
        <w:rPr>
          <w:rFonts w:eastAsia="Times New Roman" w:cs="PF Square Sans Pro Medium"/>
          <w:color w:val="1F497D" w:themeColor="text2"/>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726CB363" w14:textId="77777777" w:rsidR="000C44A2" w:rsidRPr="0057126E" w:rsidRDefault="000C44A2" w:rsidP="00BD0408">
      <w:pPr>
        <w:numPr>
          <w:ilvl w:val="0"/>
          <w:numId w:val="3"/>
        </w:numPr>
        <w:suppressAutoHyphens/>
        <w:spacing w:before="120" w:after="120" w:line="240" w:lineRule="auto"/>
        <w:jc w:val="both"/>
        <w:rPr>
          <w:rFonts w:eastAsia="Times New Roman" w:cs="PF Square Sans Pro Medium"/>
          <w:color w:val="1F497D" w:themeColor="text2"/>
          <w:lang w:eastAsia="ar-SA"/>
        </w:rPr>
      </w:pPr>
      <w:r w:rsidRPr="00785770">
        <w:rPr>
          <w:rFonts w:cs="Calibri,Bold"/>
          <w:b/>
          <w:bCs/>
          <w:color w:val="1F497D" w:themeColor="text2"/>
        </w:rPr>
        <w:t>Utilizarea TIC și contribuția la dezvoltarea de competențe digitale</w:t>
      </w:r>
    </w:p>
    <w:p w14:paraId="4F2AC617" w14:textId="77777777" w:rsidR="000C44A2" w:rsidRDefault="000C44A2" w:rsidP="00862235">
      <w:pPr>
        <w:spacing w:after="120"/>
        <w:jc w:val="both"/>
        <w:rPr>
          <w:color w:val="244061" w:themeColor="accent1" w:themeShade="80"/>
        </w:rPr>
      </w:pPr>
    </w:p>
    <w:p w14:paraId="4D2DD6FC"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Pentru informații privind temele orizontale se </w:t>
      </w:r>
      <w:r w:rsidRPr="00353F00">
        <w:rPr>
          <w:color w:val="244061" w:themeColor="accent1" w:themeShade="80"/>
          <w:lang w:eastAsia="ar-SA"/>
        </w:rPr>
        <w:t>va consulta:</w:t>
      </w:r>
      <w:r w:rsidRPr="00353F00">
        <w:rPr>
          <w:color w:val="244061" w:themeColor="accent1" w:themeShade="80"/>
        </w:rPr>
        <w:t xml:space="preserve"> </w:t>
      </w:r>
      <w:r w:rsidRPr="00353F00">
        <w:rPr>
          <w:i/>
          <w:color w:val="244061" w:themeColor="accent1" w:themeShade="80"/>
        </w:rPr>
        <w:t>Ghid – integrare teme orizontale în cadrul proiectelor finanţate din FESI 2014-2020</w:t>
      </w:r>
      <w:r w:rsidRPr="00353F00">
        <w:rPr>
          <w:color w:val="244061" w:themeColor="accent1" w:themeShade="80"/>
        </w:rPr>
        <w:t xml:space="preserve"> disponibil la </w:t>
      </w:r>
      <w:hyperlink r:id="rId9" w:history="1">
        <w:r w:rsidRPr="00353F00">
          <w:rPr>
            <w:color w:val="244061" w:themeColor="accent1" w:themeShade="80"/>
          </w:rPr>
          <w:t>http://www.fonduri-ue.ro/orientari-beneficiari</w:t>
        </w:r>
      </w:hyperlink>
    </w:p>
    <w:p w14:paraId="729D6606" w14:textId="77777777" w:rsidR="00FB6488" w:rsidRDefault="00FB6488" w:rsidP="00862235">
      <w:pPr>
        <w:spacing w:after="120"/>
        <w:ind w:right="101"/>
        <w:jc w:val="both"/>
        <w:rPr>
          <w:color w:val="244061" w:themeColor="accent1" w:themeShade="80"/>
          <w:lang w:eastAsia="ro-RO"/>
        </w:rPr>
      </w:pPr>
    </w:p>
    <w:p w14:paraId="36FE3433" w14:textId="51256C2E" w:rsidR="000C44A2" w:rsidRDefault="000C44A2">
      <w:pPr>
        <w:spacing w:after="0" w:line="240" w:lineRule="auto"/>
        <w:rPr>
          <w:color w:val="244061" w:themeColor="accent1" w:themeShade="80"/>
          <w:lang w:eastAsia="ro-RO"/>
        </w:rPr>
      </w:pPr>
      <w:r>
        <w:rPr>
          <w:color w:val="244061" w:themeColor="accent1" w:themeShade="80"/>
          <w:lang w:eastAsia="ro-RO"/>
        </w:rPr>
        <w:br w:type="page"/>
      </w:r>
    </w:p>
    <w:p w14:paraId="23B410E1" w14:textId="77777777" w:rsidR="000C44A2" w:rsidRPr="00353F00" w:rsidRDefault="000C44A2" w:rsidP="00862235">
      <w:pPr>
        <w:spacing w:after="120"/>
        <w:ind w:right="101"/>
        <w:jc w:val="both"/>
        <w:rPr>
          <w:color w:val="244061" w:themeColor="accent1" w:themeShade="80"/>
          <w:lang w:eastAsia="ro-RO"/>
        </w:rPr>
      </w:pPr>
    </w:p>
    <w:p w14:paraId="1B5FE446" w14:textId="204ABAD4" w:rsidR="00FB6488" w:rsidRPr="00353F00" w:rsidRDefault="00F73302"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13" w:name="_Toc467493566"/>
      <w:r>
        <w:rPr>
          <w:rFonts w:ascii="Calibri" w:hAnsi="Calibri" w:cs="Times New Roman"/>
          <w:b/>
          <w:color w:val="244061" w:themeColor="accent1" w:themeShade="80"/>
          <w:sz w:val="22"/>
          <w:szCs w:val="22"/>
        </w:rPr>
        <w:t>1.5</w:t>
      </w:r>
      <w:r w:rsidR="00FB6488" w:rsidRPr="00353F00">
        <w:rPr>
          <w:rFonts w:ascii="Calibri" w:hAnsi="Calibri" w:cs="Times New Roman"/>
          <w:b/>
          <w:color w:val="244061" w:themeColor="accent1" w:themeShade="80"/>
          <w:sz w:val="22"/>
          <w:szCs w:val="22"/>
        </w:rPr>
        <w:t xml:space="preserve"> Tipuri de solicitanți/parteneri eligibili</w:t>
      </w:r>
      <w:bookmarkEnd w:id="13"/>
      <w:r w:rsidR="00FB6488" w:rsidRPr="00353F00">
        <w:rPr>
          <w:rFonts w:ascii="Calibri" w:hAnsi="Calibri" w:cs="Times New Roman"/>
          <w:b/>
          <w:color w:val="244061" w:themeColor="accent1" w:themeShade="80"/>
          <w:sz w:val="22"/>
          <w:szCs w:val="22"/>
        </w:rPr>
        <w:t xml:space="preserve"> </w:t>
      </w:r>
    </w:p>
    <w:p w14:paraId="1C380DBF" w14:textId="2D74190D" w:rsidR="001E2853" w:rsidRDefault="001E2853" w:rsidP="0034714B">
      <w:pPr>
        <w:pStyle w:val="ListParagraph"/>
        <w:rPr>
          <w:color w:val="244061" w:themeColor="accent1" w:themeShade="80"/>
        </w:rPr>
      </w:pPr>
      <w:r>
        <w:rPr>
          <w:color w:val="244061" w:themeColor="accent1" w:themeShade="80"/>
        </w:rPr>
        <w:t>Solicitant eligibil:</w:t>
      </w:r>
    </w:p>
    <w:p w14:paraId="0B2EEB43" w14:textId="0C6CC024" w:rsidR="001E2853" w:rsidRDefault="001E2853" w:rsidP="00BD0408">
      <w:pPr>
        <w:pStyle w:val="ListParagraph"/>
        <w:numPr>
          <w:ilvl w:val="0"/>
          <w:numId w:val="17"/>
        </w:numPr>
        <w:rPr>
          <w:color w:val="244061" w:themeColor="accent1" w:themeShade="80"/>
        </w:rPr>
      </w:pPr>
      <w:r>
        <w:rPr>
          <w:color w:val="244061" w:themeColor="accent1" w:themeShade="80"/>
        </w:rPr>
        <w:t>ANOFM, în calitate de</w:t>
      </w:r>
      <w:r w:rsidR="000C44A2" w:rsidRPr="0057126E">
        <w:rPr>
          <w:color w:val="244061" w:themeColor="accent1" w:themeShade="80"/>
        </w:rPr>
        <w:t xml:space="preserve"> SPO (inclusiv unităţile cu personalitate juridică din subordinea sa</w:t>
      </w:r>
      <w:r w:rsidR="000C44A2" w:rsidRPr="000C44A2">
        <w:rPr>
          <w:color w:val="244061" w:themeColor="accent1" w:themeShade="80"/>
        </w:rPr>
        <w:t>)</w:t>
      </w:r>
      <w:r>
        <w:rPr>
          <w:color w:val="244061" w:themeColor="accent1" w:themeShade="80"/>
        </w:rPr>
        <w:t>;</w:t>
      </w:r>
    </w:p>
    <w:p w14:paraId="13620922" w14:textId="33052881" w:rsidR="001E2853" w:rsidRDefault="001E2853" w:rsidP="0034714B">
      <w:pPr>
        <w:pStyle w:val="ListParagraph"/>
        <w:rPr>
          <w:color w:val="244061" w:themeColor="accent1" w:themeShade="80"/>
        </w:rPr>
      </w:pPr>
      <w:r>
        <w:rPr>
          <w:color w:val="244061" w:themeColor="accent1" w:themeShade="80"/>
        </w:rPr>
        <w:t>Parteneri eligibili:</w:t>
      </w:r>
    </w:p>
    <w:p w14:paraId="5450CB14" w14:textId="4313DEC6" w:rsidR="000C44A2" w:rsidRPr="0057126E" w:rsidRDefault="001E2853" w:rsidP="00BD0408">
      <w:pPr>
        <w:pStyle w:val="ListParagraph"/>
        <w:numPr>
          <w:ilvl w:val="0"/>
          <w:numId w:val="17"/>
        </w:numPr>
        <w:rPr>
          <w:color w:val="244061" w:themeColor="accent1" w:themeShade="80"/>
        </w:rPr>
      </w:pPr>
      <w:r>
        <w:rPr>
          <w:color w:val="244061" w:themeColor="accent1" w:themeShade="80"/>
        </w:rPr>
        <w:t xml:space="preserve">MMFPSPV, MENCS, ANPIS în calitate de </w:t>
      </w:r>
      <w:r w:rsidR="000C44A2" w:rsidRPr="0057126E">
        <w:rPr>
          <w:color w:val="244061" w:themeColor="accent1" w:themeShade="80"/>
        </w:rPr>
        <w:t>entități cu activitate relevantă</w:t>
      </w:r>
      <w:r w:rsidR="000C44A2" w:rsidRPr="006060D6">
        <w:rPr>
          <w:rStyle w:val="FootnoteReference"/>
          <w:color w:val="17365D" w:themeColor="text2" w:themeShade="BF"/>
        </w:rPr>
        <w:footnoteReference w:id="4"/>
      </w:r>
      <w:r w:rsidR="000C44A2" w:rsidRPr="006060D6">
        <w:rPr>
          <w:color w:val="17365D" w:themeColor="text2" w:themeShade="BF"/>
        </w:rPr>
        <w:t xml:space="preserve"> </w:t>
      </w:r>
      <w:r w:rsidR="000C44A2" w:rsidRPr="0057126E">
        <w:rPr>
          <w:color w:val="244061" w:themeColor="accent1" w:themeShade="80"/>
        </w:rPr>
        <w:t xml:space="preserve">  </w:t>
      </w:r>
    </w:p>
    <w:p w14:paraId="5B62FAD8" w14:textId="77777777" w:rsidR="00FB6488" w:rsidRDefault="00FB6488" w:rsidP="00862235">
      <w:pPr>
        <w:spacing w:after="120"/>
        <w:jc w:val="both"/>
        <w:rPr>
          <w:color w:val="244061" w:themeColor="accent1" w:themeShade="80"/>
          <w:lang w:eastAsia="en-GB"/>
        </w:rPr>
      </w:pPr>
    </w:p>
    <w:p w14:paraId="7F3E24AE" w14:textId="36078B45" w:rsidR="00FB6488" w:rsidRPr="00353F00" w:rsidRDefault="00F73302"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14" w:name="_Toc467493567"/>
      <w:r>
        <w:rPr>
          <w:rFonts w:ascii="Calibri" w:hAnsi="Calibri" w:cs="Times New Roman"/>
          <w:b/>
          <w:color w:val="244061" w:themeColor="accent1" w:themeShade="80"/>
          <w:sz w:val="22"/>
          <w:szCs w:val="22"/>
        </w:rPr>
        <w:t>1.6</w:t>
      </w:r>
      <w:r w:rsidR="00FB6488" w:rsidRPr="00353F00">
        <w:rPr>
          <w:rFonts w:ascii="Calibri" w:hAnsi="Calibri" w:cs="Times New Roman"/>
          <w:b/>
          <w:color w:val="244061" w:themeColor="accent1" w:themeShade="80"/>
          <w:sz w:val="22"/>
          <w:szCs w:val="22"/>
        </w:rPr>
        <w:t xml:space="preserve"> Durata proiectului</w:t>
      </w:r>
      <w:bookmarkEnd w:id="14"/>
      <w:r w:rsidR="00FB6488" w:rsidRPr="00353F00">
        <w:rPr>
          <w:rFonts w:ascii="Calibri" w:hAnsi="Calibri" w:cs="Times New Roman"/>
          <w:b/>
          <w:color w:val="244061" w:themeColor="accent1" w:themeShade="80"/>
          <w:sz w:val="22"/>
          <w:szCs w:val="22"/>
        </w:rPr>
        <w:t xml:space="preserve"> </w:t>
      </w:r>
    </w:p>
    <w:p w14:paraId="4F3ED1BA" w14:textId="77777777" w:rsidR="000C44A2" w:rsidRDefault="000C44A2" w:rsidP="000C44A2">
      <w:pPr>
        <w:spacing w:before="120" w:after="120" w:line="240" w:lineRule="auto"/>
        <w:jc w:val="both"/>
        <w:rPr>
          <w:rFonts w:cstheme="minorHAnsi"/>
          <w:color w:val="244061" w:themeColor="accent1" w:themeShade="80"/>
        </w:rPr>
      </w:pPr>
      <w:r w:rsidRPr="006060D6">
        <w:rPr>
          <w:rFonts w:cstheme="minorHAnsi"/>
          <w:color w:val="244061" w:themeColor="accent1" w:themeShade="80"/>
        </w:rPr>
        <w:t>Perioada de implementare a proiectului este de</w:t>
      </w:r>
      <w:r>
        <w:rPr>
          <w:rFonts w:cstheme="minorHAnsi"/>
          <w:color w:val="244061" w:themeColor="accent1" w:themeShade="80"/>
        </w:rPr>
        <w:t xml:space="preserve"> maximum</w:t>
      </w:r>
      <w:r w:rsidRPr="006060D6">
        <w:rPr>
          <w:rFonts w:cstheme="minorHAnsi"/>
          <w:color w:val="244061" w:themeColor="accent1" w:themeShade="80"/>
        </w:rPr>
        <w:t xml:space="preserve"> </w:t>
      </w:r>
      <w:r>
        <w:rPr>
          <w:rFonts w:cstheme="minorHAnsi"/>
          <w:b/>
          <w:color w:val="244061" w:themeColor="accent1" w:themeShade="80"/>
        </w:rPr>
        <w:t>48</w:t>
      </w:r>
      <w:r w:rsidRPr="006060D6">
        <w:rPr>
          <w:rFonts w:cstheme="minorHAnsi"/>
          <w:b/>
          <w:color w:val="244061" w:themeColor="accent1" w:themeShade="80"/>
        </w:rPr>
        <w:t xml:space="preserve"> luni</w:t>
      </w:r>
      <w:r w:rsidRPr="006060D6">
        <w:rPr>
          <w:rFonts w:cstheme="minorHAnsi"/>
          <w:color w:val="244061" w:themeColor="accent1" w:themeShade="80"/>
        </w:rPr>
        <w:t xml:space="preserve">. </w:t>
      </w:r>
    </w:p>
    <w:p w14:paraId="5E1D77B3" w14:textId="3800B7F2" w:rsidR="000C44A2" w:rsidRPr="006060D6" w:rsidRDefault="000C44A2" w:rsidP="000C44A2">
      <w:pPr>
        <w:spacing w:before="120" w:after="120" w:line="240" w:lineRule="auto"/>
        <w:jc w:val="both"/>
        <w:rPr>
          <w:rFonts w:cstheme="minorHAnsi"/>
          <w:b/>
          <w:color w:val="244061" w:themeColor="accent1" w:themeShade="80"/>
        </w:rPr>
      </w:pPr>
      <w:r w:rsidRPr="006060D6">
        <w:rPr>
          <w:rFonts w:cstheme="minorHAnsi"/>
          <w:color w:val="244061" w:themeColor="accent1" w:themeShade="80"/>
        </w:rPr>
        <w:t xml:space="preserve">Proiectele care vor prevedea o perioadă de implementare mai mare de </w:t>
      </w:r>
      <w:r>
        <w:rPr>
          <w:rFonts w:cstheme="minorHAnsi"/>
          <w:color w:val="244061" w:themeColor="accent1" w:themeShade="80"/>
        </w:rPr>
        <w:t>48</w:t>
      </w:r>
      <w:r w:rsidRPr="006060D6">
        <w:rPr>
          <w:rFonts w:cstheme="minorHAnsi"/>
          <w:color w:val="244061" w:themeColor="accent1" w:themeShade="80"/>
        </w:rPr>
        <w:t xml:space="preserve"> luni vor fi respinse.</w:t>
      </w:r>
    </w:p>
    <w:p w14:paraId="2B860371" w14:textId="77777777" w:rsidR="000C44A2" w:rsidRPr="006060D6" w:rsidRDefault="000C44A2" w:rsidP="000C44A2">
      <w:pPr>
        <w:spacing w:before="120" w:after="120" w:line="240" w:lineRule="auto"/>
        <w:jc w:val="both"/>
        <w:rPr>
          <w:rFonts w:cstheme="minorHAnsi"/>
          <w:color w:val="244061" w:themeColor="accent1" w:themeShade="80"/>
        </w:rPr>
      </w:pPr>
      <w:r w:rsidRPr="006060D6">
        <w:rPr>
          <w:rFonts w:cstheme="minorHAnsi"/>
          <w:color w:val="244061" w:themeColor="accent1" w:themeShade="80"/>
        </w:rPr>
        <w:t>La completarea cererii de finanțare în sistemul electronic va trebui evidențiată durata fiecărei activități și sub</w:t>
      </w:r>
      <w:r>
        <w:rPr>
          <w:rFonts w:cstheme="minorHAnsi"/>
          <w:color w:val="244061" w:themeColor="accent1" w:themeShade="80"/>
        </w:rPr>
        <w:t>-</w:t>
      </w:r>
      <w:r w:rsidRPr="006060D6">
        <w:rPr>
          <w:rFonts w:cstheme="minorHAnsi"/>
          <w:color w:val="244061" w:themeColor="accent1" w:themeShade="80"/>
        </w:rPr>
        <w:t>activități incluse în proiect.</w:t>
      </w:r>
    </w:p>
    <w:p w14:paraId="4B3577DD" w14:textId="77777777" w:rsidR="00FB6488" w:rsidRPr="00353F00" w:rsidRDefault="00FB6488" w:rsidP="00862235">
      <w:pPr>
        <w:spacing w:after="120"/>
        <w:jc w:val="both"/>
        <w:rPr>
          <w:color w:val="244061" w:themeColor="accent1" w:themeShade="80"/>
        </w:rPr>
      </w:pPr>
    </w:p>
    <w:p w14:paraId="5D44239D" w14:textId="23D2025E" w:rsidR="00FB6488" w:rsidRPr="00353F00" w:rsidRDefault="00FB6488"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15" w:name="_Toc467493568"/>
      <w:r w:rsidRPr="00353F00">
        <w:rPr>
          <w:rFonts w:ascii="Calibri" w:hAnsi="Calibri" w:cs="Times New Roman"/>
          <w:b/>
          <w:color w:val="244061" w:themeColor="accent1" w:themeShade="80"/>
          <w:sz w:val="22"/>
          <w:szCs w:val="22"/>
        </w:rPr>
        <w:t>1.</w:t>
      </w:r>
      <w:r w:rsidR="00F73302">
        <w:rPr>
          <w:rFonts w:ascii="Calibri" w:hAnsi="Calibri" w:cs="Times New Roman"/>
          <w:b/>
          <w:color w:val="244061" w:themeColor="accent1" w:themeShade="80"/>
          <w:sz w:val="22"/>
          <w:szCs w:val="22"/>
        </w:rPr>
        <w:t>7</w:t>
      </w:r>
      <w:r w:rsidRPr="00353F00">
        <w:rPr>
          <w:rFonts w:ascii="Calibri" w:hAnsi="Calibri" w:cs="Times New Roman"/>
          <w:b/>
          <w:color w:val="244061" w:themeColor="accent1" w:themeShade="80"/>
          <w:sz w:val="22"/>
          <w:szCs w:val="22"/>
        </w:rPr>
        <w:t xml:space="preserve"> Grup țintă</w:t>
      </w:r>
      <w:bookmarkEnd w:id="15"/>
      <w:r w:rsidRPr="00353F00">
        <w:rPr>
          <w:rFonts w:ascii="Calibri" w:hAnsi="Calibri" w:cs="Times New Roman"/>
          <w:b/>
          <w:color w:val="244061" w:themeColor="accent1" w:themeShade="80"/>
          <w:sz w:val="22"/>
          <w:szCs w:val="22"/>
        </w:rPr>
        <w:t xml:space="preserve"> </w:t>
      </w:r>
    </w:p>
    <w:p w14:paraId="2BA35EEA" w14:textId="77777777" w:rsidR="002B0946" w:rsidRPr="006060D6" w:rsidRDefault="002B0946" w:rsidP="002B0946">
      <w:pPr>
        <w:spacing w:before="120" w:after="120" w:line="240" w:lineRule="auto"/>
        <w:jc w:val="both"/>
        <w:rPr>
          <w:rFonts w:cs="Calibri"/>
          <w:color w:val="17365D" w:themeColor="text2" w:themeShade="BF"/>
        </w:rPr>
      </w:pPr>
      <w:r>
        <w:rPr>
          <w:color w:val="17365D" w:themeColor="text2" w:themeShade="BF"/>
        </w:rPr>
        <w:t xml:space="preserve">În cadrul prezentului apel </w:t>
      </w:r>
      <w:r w:rsidRPr="006060D6">
        <w:rPr>
          <w:color w:val="17365D" w:themeColor="text2" w:themeShade="BF"/>
        </w:rPr>
        <w:t>de proiect</w:t>
      </w:r>
      <w:r>
        <w:rPr>
          <w:color w:val="17365D" w:themeColor="text2" w:themeShade="BF"/>
        </w:rPr>
        <w:t>e,</w:t>
      </w:r>
      <w:r w:rsidRPr="006060D6">
        <w:rPr>
          <w:color w:val="17365D" w:themeColor="text2" w:themeShade="BF"/>
        </w:rPr>
        <w:t xml:space="preserve"> grupul țintă </w:t>
      </w:r>
      <w:r w:rsidRPr="0057126E">
        <w:rPr>
          <w:color w:val="17365D" w:themeColor="text2" w:themeShade="BF"/>
        </w:rPr>
        <w:t>este format din:</w:t>
      </w:r>
    </w:p>
    <w:p w14:paraId="357D138C" w14:textId="77777777" w:rsidR="002B0946" w:rsidRPr="00113C06" w:rsidRDefault="002B0946" w:rsidP="00BD0408">
      <w:pPr>
        <w:pStyle w:val="ListParagraph"/>
        <w:numPr>
          <w:ilvl w:val="0"/>
          <w:numId w:val="17"/>
        </w:numPr>
        <w:rPr>
          <w:b/>
          <w:color w:val="17365D" w:themeColor="text2" w:themeShade="BF"/>
        </w:rPr>
      </w:pPr>
      <w:r w:rsidRPr="00113C06">
        <w:rPr>
          <w:b/>
          <w:color w:val="17365D" w:themeColor="text2" w:themeShade="BF"/>
        </w:rPr>
        <w:t>tineri NEETs inactivi cu vârsta între 16 - 24 neînregistraţi la SPO, cu accent pe aceia cu nivel scăzut de competențe și care au dificultăți în a se integra social</w:t>
      </w:r>
    </w:p>
    <w:p w14:paraId="7B44E050" w14:textId="0053520A" w:rsidR="002B0946" w:rsidRPr="002B0946" w:rsidRDefault="002B0946" w:rsidP="002B0946">
      <w:pPr>
        <w:autoSpaceDE w:val="0"/>
        <w:autoSpaceDN w:val="0"/>
        <w:adjustRightInd w:val="0"/>
        <w:spacing w:after="0" w:line="240" w:lineRule="auto"/>
        <w:jc w:val="both"/>
        <w:rPr>
          <w:color w:val="1F497D" w:themeColor="text2"/>
        </w:rPr>
      </w:pPr>
      <w:r w:rsidRPr="002B0946">
        <w:rPr>
          <w:rFonts w:cs="Calibri,Bold"/>
          <w:b/>
          <w:bCs/>
          <w:color w:val="1F497D" w:themeColor="text2"/>
        </w:rPr>
        <w:t xml:space="preserve">NB. </w:t>
      </w:r>
      <w:r w:rsidRPr="00113C06">
        <w:rPr>
          <w:rFonts w:cs="Calibri,Bold"/>
          <w:bCs/>
          <w:color w:val="1F497D" w:themeColor="text2"/>
        </w:rPr>
        <w:t>În cadrul prezentei cereri de propuneri de proiecte nu sunt eligibili ca grup țintă tinerii NEETs șomeri cu vârsta între 16 - 24 ani</w:t>
      </w:r>
      <w:r w:rsidR="00113C06" w:rsidRPr="00113C06">
        <w:rPr>
          <w:rFonts w:cs="Calibri,Bold"/>
          <w:bCs/>
          <w:color w:val="1F497D" w:themeColor="text2"/>
        </w:rPr>
        <w:t xml:space="preserve">, </w:t>
      </w:r>
      <w:r w:rsidR="00113C06" w:rsidRPr="00113C06">
        <w:rPr>
          <w:rFonts w:cs="Calibri,Bold"/>
          <w:b/>
          <w:bCs/>
          <w:color w:val="1F497D" w:themeColor="text2"/>
        </w:rPr>
        <w:t>deja</w:t>
      </w:r>
      <w:r w:rsidR="00113C06" w:rsidRPr="00113C06">
        <w:rPr>
          <w:rFonts w:cs="Calibri,Bold"/>
          <w:bCs/>
          <w:color w:val="1F497D" w:themeColor="text2"/>
        </w:rPr>
        <w:t xml:space="preserve"> înregistrați la SPO</w:t>
      </w:r>
      <w:r w:rsidRPr="002B0946">
        <w:rPr>
          <w:rFonts w:cs="Calibri,BoldItalic"/>
          <w:b/>
          <w:bCs/>
          <w:i/>
          <w:iCs/>
          <w:color w:val="1F497D" w:themeColor="text2"/>
        </w:rPr>
        <w:t xml:space="preserve">. </w:t>
      </w:r>
      <w:r w:rsidRPr="002B0946">
        <w:rPr>
          <w:rFonts w:cs="Calibri"/>
          <w:color w:val="1F497D" w:themeColor="text2"/>
        </w:rPr>
        <w:t xml:space="preserve">Aceștia </w:t>
      </w:r>
      <w:r w:rsidR="00113C06">
        <w:rPr>
          <w:rFonts w:cs="Calibri"/>
          <w:color w:val="1F497D" w:themeColor="text2"/>
        </w:rPr>
        <w:t>pot</w:t>
      </w:r>
      <w:r w:rsidRPr="002B0946">
        <w:rPr>
          <w:rFonts w:cs="Calibri"/>
          <w:color w:val="1F497D" w:themeColor="text2"/>
        </w:rPr>
        <w:t xml:space="preserve"> beneficia de măsuri de sprijin în contextul cererilor de propuneri de proiecte lansate în cadrul AP 1 OS 1.1&amp;1.2</w:t>
      </w:r>
      <w:r w:rsidR="00113C06">
        <w:rPr>
          <w:rFonts w:cs="Calibri"/>
          <w:color w:val="1F497D" w:themeColor="text2"/>
        </w:rPr>
        <w:t xml:space="preserve"> </w:t>
      </w:r>
      <w:r w:rsidRPr="002B0946">
        <w:rPr>
          <w:rFonts w:cs="Calibri"/>
          <w:color w:val="1F497D" w:themeColor="text2"/>
        </w:rPr>
        <w:t>și AP 2 OS 2.1&amp;2.2, întrucât activitatea de înregistrare a tinerilor NEETs inactivi este premergătoare acordării sprijinului din AP1 și AP2.</w:t>
      </w:r>
      <w:r w:rsidRPr="002B0946">
        <w:rPr>
          <w:color w:val="1F497D" w:themeColor="text2"/>
        </w:rPr>
        <w:t xml:space="preserve"> </w:t>
      </w:r>
    </w:p>
    <w:p w14:paraId="40D87013" w14:textId="3BDD25CA" w:rsidR="002B0946" w:rsidRDefault="002B0946">
      <w:pPr>
        <w:spacing w:after="0" w:line="240" w:lineRule="auto"/>
        <w:rPr>
          <w:lang w:eastAsia="en-GB"/>
        </w:rPr>
      </w:pPr>
      <w:r>
        <w:rPr>
          <w:lang w:eastAsia="en-GB"/>
        </w:rPr>
        <w:br w:type="page"/>
      </w:r>
    </w:p>
    <w:p w14:paraId="4D85C671" w14:textId="23CE9231" w:rsidR="00FB6488" w:rsidRPr="00353F00" w:rsidRDefault="00FB6488"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16" w:name="_Toc467493569"/>
      <w:r w:rsidRPr="00353F00">
        <w:rPr>
          <w:rFonts w:ascii="Calibri" w:hAnsi="Calibri" w:cs="Times New Roman"/>
          <w:b/>
          <w:color w:val="244061" w:themeColor="accent1" w:themeShade="80"/>
          <w:sz w:val="22"/>
          <w:szCs w:val="22"/>
        </w:rPr>
        <w:lastRenderedPageBreak/>
        <w:t>1.</w:t>
      </w:r>
      <w:r w:rsidR="00F73302">
        <w:rPr>
          <w:rFonts w:ascii="Calibri" w:hAnsi="Calibri" w:cs="Times New Roman"/>
          <w:b/>
          <w:color w:val="244061" w:themeColor="accent1" w:themeShade="80"/>
          <w:sz w:val="22"/>
          <w:szCs w:val="22"/>
        </w:rPr>
        <w:t>8</w:t>
      </w:r>
      <w:r w:rsidRPr="00353F00">
        <w:rPr>
          <w:rFonts w:ascii="Calibri" w:hAnsi="Calibri" w:cs="Times New Roman"/>
          <w:b/>
          <w:color w:val="244061" w:themeColor="accent1" w:themeShade="80"/>
          <w:sz w:val="22"/>
          <w:szCs w:val="22"/>
        </w:rPr>
        <w:t xml:space="preserve"> Indicatori </w:t>
      </w:r>
      <w:r w:rsidR="00960B88" w:rsidRPr="006060D6">
        <w:rPr>
          <w:rFonts w:ascii="Calibri" w:eastAsia="Calibri" w:hAnsi="Calibri" w:cs="Times New Roman"/>
          <w:b/>
          <w:color w:val="17365D" w:themeColor="text2" w:themeShade="BF"/>
          <w:sz w:val="22"/>
          <w:szCs w:val="22"/>
        </w:rPr>
        <w:t>specifici de program</w:t>
      </w:r>
      <w:bookmarkEnd w:id="16"/>
    </w:p>
    <w:p w14:paraId="1043AACA" w14:textId="77777777" w:rsidR="00FB6488" w:rsidRDefault="00FB6488" w:rsidP="00862235">
      <w:pPr>
        <w:spacing w:after="120"/>
        <w:jc w:val="both"/>
        <w:rPr>
          <w:color w:val="244061" w:themeColor="accent1" w:themeShade="80"/>
          <w:kern w:val="28"/>
          <w:lang w:eastAsia="en-GB"/>
        </w:rPr>
      </w:pPr>
    </w:p>
    <w:p w14:paraId="4BFDAE4C"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 xml:space="preserve">Fiecare cerere de finanțare va include </w:t>
      </w:r>
      <w:r w:rsidRPr="006060D6">
        <w:rPr>
          <w:b/>
          <w:color w:val="17365D" w:themeColor="text2" w:themeShade="BF"/>
          <w:u w:val="single"/>
        </w:rPr>
        <w:t>atât</w:t>
      </w:r>
      <w:r w:rsidRPr="006060D6">
        <w:rPr>
          <w:color w:val="17365D" w:themeColor="text2" w:themeShade="BF"/>
        </w:rPr>
        <w:t xml:space="preserve"> indicatori de realizare (</w:t>
      </w:r>
      <w:r w:rsidRPr="001C5933">
        <w:rPr>
          <w:b/>
          <w:color w:val="000000" w:themeColor="text1"/>
        </w:rPr>
        <w:t>4S.5</w:t>
      </w:r>
      <w:r w:rsidRPr="006060D6">
        <w:rPr>
          <w:color w:val="17365D" w:themeColor="text2" w:themeShade="BF"/>
        </w:rPr>
        <w:t>), cât și indicatori de rezultat imediat (</w:t>
      </w:r>
      <w:r>
        <w:rPr>
          <w:b/>
          <w:color w:val="17365D" w:themeColor="text2" w:themeShade="BF"/>
        </w:rPr>
        <w:t>4S.4</w:t>
      </w:r>
      <w:r w:rsidRPr="006060D6">
        <w:rPr>
          <w:color w:val="17365D" w:themeColor="text2" w:themeShade="BF"/>
        </w:rPr>
        <w:t xml:space="preserve">) în funcție de regiunea de dezvoltare selectată (una din </w:t>
      </w:r>
      <w:r w:rsidRPr="006060D6">
        <w:rPr>
          <w:i/>
          <w:color w:val="17365D" w:themeColor="text2" w:themeShade="BF"/>
        </w:rPr>
        <w:t xml:space="preserve">regiunile mai puțin dezvoltate sau regiunea dezvoltată) </w:t>
      </w:r>
      <w:r w:rsidRPr="006060D6">
        <w:rPr>
          <w:color w:val="17365D" w:themeColor="text2" w:themeShade="BF"/>
        </w:rPr>
        <w:t>prezentați în continuare.</w:t>
      </w:r>
    </w:p>
    <w:p w14:paraId="5E1474CC"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Pentru fiecare propunere de proiect, ţintele minime obligatorii pentru indicatorii de realizare/ rezultat sunt următoarele:</w:t>
      </w:r>
    </w:p>
    <w:p w14:paraId="0784381A" w14:textId="77777777" w:rsidR="00960B88" w:rsidRDefault="00960B88" w:rsidP="00862235">
      <w:pPr>
        <w:spacing w:after="120"/>
        <w:jc w:val="both"/>
        <w:rPr>
          <w:color w:val="244061" w:themeColor="accent1" w:themeShade="80"/>
          <w:kern w:val="28"/>
          <w:lang w:eastAsia="en-GB"/>
        </w:rPr>
      </w:pPr>
    </w:p>
    <w:p w14:paraId="36DCA9DF" w14:textId="77777777" w:rsidR="00960B88" w:rsidRPr="006060D6" w:rsidRDefault="00960B88" w:rsidP="00960B88">
      <w:pPr>
        <w:spacing w:before="120" w:after="120" w:line="240" w:lineRule="auto"/>
        <w:jc w:val="both"/>
        <w:rPr>
          <w:color w:val="17365D" w:themeColor="text2" w:themeShade="BF"/>
        </w:rPr>
      </w:pPr>
      <w:r>
        <w:rPr>
          <w:color w:val="17365D" w:themeColor="text2" w:themeShade="BF"/>
        </w:rPr>
        <w:t>F</w:t>
      </w:r>
      <w:r w:rsidRPr="008B5746">
        <w:rPr>
          <w:color w:val="17365D" w:themeColor="text2" w:themeShade="BF"/>
        </w:rPr>
        <w:t>iecare propunere de proiect va avea în vedere următoarele ţinte minime obligatorii pentru indicatorii de realizare/ rezultat</w:t>
      </w:r>
      <w:r>
        <w:rPr>
          <w:color w:val="17365D" w:themeColor="text2" w:themeShade="BF"/>
        </w:rPr>
        <w:t xml:space="preserve"> imediat (elemente de eligibilitate proiect)</w:t>
      </w:r>
      <w:r w:rsidRPr="008B5746">
        <w:rPr>
          <w:color w:val="17365D" w:themeColor="text2" w:themeShade="BF"/>
        </w:rPr>
        <w:t>:</w:t>
      </w:r>
    </w:p>
    <w:tbl>
      <w:tblPr>
        <w:tblStyle w:val="TableGrid"/>
        <w:tblW w:w="5000" w:type="pct"/>
        <w:tblLayout w:type="fixed"/>
        <w:tblLook w:val="04A0" w:firstRow="1" w:lastRow="0" w:firstColumn="1" w:lastColumn="0" w:noHBand="0" w:noVBand="1"/>
      </w:tblPr>
      <w:tblGrid>
        <w:gridCol w:w="559"/>
        <w:gridCol w:w="629"/>
        <w:gridCol w:w="2063"/>
        <w:gridCol w:w="1474"/>
        <w:gridCol w:w="603"/>
        <w:gridCol w:w="721"/>
        <w:gridCol w:w="2339"/>
        <w:gridCol w:w="1466"/>
      </w:tblGrid>
      <w:tr w:rsidR="00960B88" w:rsidRPr="00960B88" w14:paraId="31E8D787" w14:textId="77777777" w:rsidTr="00CE5747">
        <w:trPr>
          <w:tblHeader/>
        </w:trPr>
        <w:tc>
          <w:tcPr>
            <w:tcW w:w="2397" w:type="pct"/>
            <w:gridSpan w:val="4"/>
            <w:shd w:val="clear" w:color="auto" w:fill="EEECE1" w:themeFill="background2"/>
          </w:tcPr>
          <w:p w14:paraId="4A6DB05F"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Indicatori de rezultat imediat</w:t>
            </w:r>
          </w:p>
        </w:tc>
        <w:tc>
          <w:tcPr>
            <w:tcW w:w="2603" w:type="pct"/>
            <w:gridSpan w:val="4"/>
            <w:shd w:val="clear" w:color="auto" w:fill="EEECE1" w:themeFill="background2"/>
          </w:tcPr>
          <w:p w14:paraId="6D13F69D"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Indicatori de realizare</w:t>
            </w:r>
          </w:p>
        </w:tc>
      </w:tr>
      <w:tr w:rsidR="00960B88" w:rsidRPr="00960B88" w14:paraId="0F353056" w14:textId="77777777" w:rsidTr="00CE5747">
        <w:trPr>
          <w:tblHeader/>
        </w:trPr>
        <w:tc>
          <w:tcPr>
            <w:tcW w:w="283" w:type="pct"/>
            <w:shd w:val="clear" w:color="auto" w:fill="EEECE1" w:themeFill="background2"/>
          </w:tcPr>
          <w:p w14:paraId="4CA11E80"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Cod</w:t>
            </w:r>
          </w:p>
        </w:tc>
        <w:tc>
          <w:tcPr>
            <w:tcW w:w="319" w:type="pct"/>
            <w:shd w:val="clear" w:color="auto" w:fill="EEECE1" w:themeFill="background2"/>
          </w:tcPr>
          <w:p w14:paraId="5C1BE0C7"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Regiune de dezvoltare</w:t>
            </w:r>
          </w:p>
        </w:tc>
        <w:tc>
          <w:tcPr>
            <w:tcW w:w="1047" w:type="pct"/>
            <w:shd w:val="clear" w:color="auto" w:fill="EEECE1" w:themeFill="background2"/>
          </w:tcPr>
          <w:p w14:paraId="348B08B0"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Denumire indicator</w:t>
            </w:r>
          </w:p>
        </w:tc>
        <w:tc>
          <w:tcPr>
            <w:tcW w:w="748" w:type="pct"/>
            <w:shd w:val="clear" w:color="auto" w:fill="EEECE1" w:themeFill="background2"/>
          </w:tcPr>
          <w:p w14:paraId="54D90BF9"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Ţinta minimă solicitată</w:t>
            </w:r>
          </w:p>
        </w:tc>
        <w:tc>
          <w:tcPr>
            <w:tcW w:w="306" w:type="pct"/>
            <w:shd w:val="clear" w:color="auto" w:fill="EEECE1" w:themeFill="background2"/>
          </w:tcPr>
          <w:p w14:paraId="25AD269A"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Cod</w:t>
            </w:r>
          </w:p>
        </w:tc>
        <w:tc>
          <w:tcPr>
            <w:tcW w:w="366" w:type="pct"/>
            <w:shd w:val="clear" w:color="auto" w:fill="EEECE1" w:themeFill="background2"/>
          </w:tcPr>
          <w:p w14:paraId="7EAE9EEF"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Regiune de dezvoltare</w:t>
            </w:r>
          </w:p>
        </w:tc>
        <w:tc>
          <w:tcPr>
            <w:tcW w:w="1187" w:type="pct"/>
            <w:shd w:val="clear" w:color="auto" w:fill="EEECE1" w:themeFill="background2"/>
          </w:tcPr>
          <w:p w14:paraId="0C14317C"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Denumire indicator</w:t>
            </w:r>
          </w:p>
        </w:tc>
        <w:tc>
          <w:tcPr>
            <w:tcW w:w="744" w:type="pct"/>
            <w:shd w:val="clear" w:color="auto" w:fill="EEECE1" w:themeFill="background2"/>
          </w:tcPr>
          <w:p w14:paraId="7DBB22DB" w14:textId="77777777" w:rsidR="00960B88" w:rsidRPr="00960B88" w:rsidRDefault="00960B88" w:rsidP="00CD5024">
            <w:pPr>
              <w:spacing w:before="120" w:after="120"/>
              <w:jc w:val="center"/>
              <w:rPr>
                <w:rFonts w:eastAsia="Calibri"/>
                <w:b/>
                <w:color w:val="17365D" w:themeColor="text2" w:themeShade="BF"/>
                <w:sz w:val="18"/>
                <w:szCs w:val="18"/>
              </w:rPr>
            </w:pPr>
            <w:r w:rsidRPr="00960B88">
              <w:rPr>
                <w:rFonts w:eastAsia="Calibri"/>
                <w:b/>
                <w:color w:val="17365D" w:themeColor="text2" w:themeShade="BF"/>
                <w:sz w:val="18"/>
                <w:szCs w:val="18"/>
              </w:rPr>
              <w:t>Ţinta minimă solicitată</w:t>
            </w:r>
          </w:p>
        </w:tc>
      </w:tr>
      <w:tr w:rsidR="00960B88" w:rsidRPr="00960B88" w14:paraId="682025F9" w14:textId="77777777" w:rsidTr="00CE5747">
        <w:trPr>
          <w:trHeight w:val="2737"/>
        </w:trPr>
        <w:tc>
          <w:tcPr>
            <w:tcW w:w="283" w:type="pct"/>
          </w:tcPr>
          <w:p w14:paraId="068C01A0" w14:textId="77777777" w:rsidR="00960B88" w:rsidRPr="00CE5747" w:rsidRDefault="00960B88" w:rsidP="00CD5024">
            <w:pPr>
              <w:spacing w:before="120" w:after="120"/>
              <w:jc w:val="both"/>
              <w:rPr>
                <w:rFonts w:eastAsia="Calibri"/>
                <w:color w:val="17365D" w:themeColor="text2" w:themeShade="BF"/>
                <w:sz w:val="16"/>
                <w:szCs w:val="16"/>
              </w:rPr>
            </w:pPr>
            <w:r w:rsidRPr="00CE5747">
              <w:rPr>
                <w:rFonts w:eastAsia="Calibri"/>
                <w:b/>
                <w:color w:val="17365D" w:themeColor="text2" w:themeShade="BF"/>
                <w:sz w:val="16"/>
                <w:szCs w:val="16"/>
              </w:rPr>
              <w:t>4S.4</w:t>
            </w:r>
          </w:p>
        </w:tc>
        <w:tc>
          <w:tcPr>
            <w:tcW w:w="319" w:type="pct"/>
          </w:tcPr>
          <w:p w14:paraId="44271B4F" w14:textId="77777777" w:rsidR="00960B88" w:rsidRPr="00CE5747" w:rsidRDefault="00960B88" w:rsidP="00CD5024">
            <w:pPr>
              <w:spacing w:before="120" w:after="120"/>
              <w:jc w:val="both"/>
              <w:rPr>
                <w:rFonts w:eastAsia="Calibri"/>
                <w:color w:val="17365D" w:themeColor="text2" w:themeShade="BF"/>
                <w:sz w:val="16"/>
                <w:szCs w:val="16"/>
              </w:rPr>
            </w:pPr>
            <w:r w:rsidRPr="00CE5747">
              <w:rPr>
                <w:rFonts w:eastAsia="Calibri"/>
                <w:color w:val="17365D" w:themeColor="text2" w:themeShade="BF"/>
                <w:sz w:val="16"/>
                <w:szCs w:val="16"/>
              </w:rPr>
              <w:t>Regiuni mai puțin dezvoltate</w:t>
            </w:r>
          </w:p>
          <w:p w14:paraId="2B4F8AC7" w14:textId="77777777" w:rsidR="00960B88" w:rsidRPr="00CE5747" w:rsidRDefault="00960B88" w:rsidP="00CD5024">
            <w:pPr>
              <w:spacing w:before="120" w:after="120"/>
              <w:jc w:val="both"/>
              <w:rPr>
                <w:rFonts w:eastAsia="Calibri"/>
                <w:b/>
                <w:color w:val="17365D" w:themeColor="text2" w:themeShade="BF"/>
                <w:sz w:val="16"/>
                <w:szCs w:val="16"/>
              </w:rPr>
            </w:pPr>
            <w:r w:rsidRPr="00CE5747">
              <w:rPr>
                <w:rFonts w:eastAsia="Calibri"/>
                <w:color w:val="17365D" w:themeColor="text2" w:themeShade="BF"/>
                <w:sz w:val="16"/>
                <w:szCs w:val="16"/>
              </w:rPr>
              <w:t>Regiune dezvoltată</w:t>
            </w:r>
          </w:p>
        </w:tc>
        <w:tc>
          <w:tcPr>
            <w:tcW w:w="1047" w:type="pct"/>
          </w:tcPr>
          <w:p w14:paraId="258BCF68" w14:textId="77777777" w:rsidR="00960B88" w:rsidRPr="00CE5747" w:rsidRDefault="00960B88" w:rsidP="00CD5024">
            <w:pPr>
              <w:jc w:val="both"/>
              <w:rPr>
                <w:color w:val="000000" w:themeColor="text1"/>
                <w:sz w:val="16"/>
                <w:szCs w:val="16"/>
              </w:rPr>
            </w:pPr>
            <w:r w:rsidRPr="00CE5747">
              <w:rPr>
                <w:color w:val="000000" w:themeColor="text1"/>
                <w:sz w:val="16"/>
                <w:szCs w:val="16"/>
              </w:rPr>
              <w:t>Tinerii NEETs inactivi înregistraţi la SPO ca urmare a sprijinului furnizat, din care:</w:t>
            </w:r>
          </w:p>
          <w:p w14:paraId="7FA09DD2" w14:textId="77777777" w:rsidR="00960B88" w:rsidRPr="00CE5747" w:rsidRDefault="00960B88" w:rsidP="00CD5024">
            <w:pPr>
              <w:jc w:val="both"/>
              <w:rPr>
                <w:color w:val="000000" w:themeColor="text1"/>
                <w:sz w:val="16"/>
                <w:szCs w:val="16"/>
              </w:rPr>
            </w:pPr>
            <w:r w:rsidRPr="00CE5747">
              <w:rPr>
                <w:color w:val="000000" w:themeColor="text1"/>
                <w:sz w:val="16"/>
                <w:szCs w:val="16"/>
              </w:rPr>
              <w:t>- Roma</w:t>
            </w:r>
          </w:p>
          <w:p w14:paraId="4FD387B6" w14:textId="77777777" w:rsidR="00960B88" w:rsidRPr="00CE5747" w:rsidRDefault="00960B88" w:rsidP="00CD5024">
            <w:pPr>
              <w:jc w:val="both"/>
              <w:rPr>
                <w:rFonts w:eastAsia="Calibri"/>
                <w:b/>
                <w:color w:val="17365D" w:themeColor="text2" w:themeShade="BF"/>
                <w:sz w:val="16"/>
                <w:szCs w:val="16"/>
              </w:rPr>
            </w:pPr>
            <w:r w:rsidRPr="00CE5747">
              <w:rPr>
                <w:color w:val="000000" w:themeColor="text1"/>
                <w:sz w:val="16"/>
                <w:szCs w:val="16"/>
              </w:rPr>
              <w:t>- din zona rurală</w:t>
            </w:r>
          </w:p>
        </w:tc>
        <w:tc>
          <w:tcPr>
            <w:tcW w:w="748" w:type="pct"/>
          </w:tcPr>
          <w:p w14:paraId="010A25DE" w14:textId="77777777" w:rsidR="00960B88" w:rsidRPr="00CE5747" w:rsidRDefault="00960B88" w:rsidP="00CD5024">
            <w:pPr>
              <w:spacing w:before="120" w:after="120"/>
              <w:jc w:val="both"/>
              <w:rPr>
                <w:rFonts w:eastAsia="Calibri"/>
                <w:color w:val="17365D" w:themeColor="text2" w:themeShade="BF"/>
                <w:sz w:val="16"/>
                <w:szCs w:val="16"/>
              </w:rPr>
            </w:pPr>
            <w:r w:rsidRPr="00CE5747">
              <w:rPr>
                <w:rFonts w:eastAsia="Calibri"/>
                <w:color w:val="17365D" w:themeColor="text2" w:themeShade="BF"/>
                <w:sz w:val="16"/>
                <w:szCs w:val="16"/>
              </w:rPr>
              <w:t>Pentru indicatorul 4S.4 minimul obligatoriu la nivel de proiect:</w:t>
            </w:r>
          </w:p>
          <w:p w14:paraId="7D5B5377" w14:textId="77777777" w:rsidR="00960B88" w:rsidRPr="00CE5747" w:rsidRDefault="00960B88" w:rsidP="00BD0408">
            <w:pPr>
              <w:numPr>
                <w:ilvl w:val="0"/>
                <w:numId w:val="18"/>
              </w:numPr>
              <w:spacing w:before="120" w:after="120" w:line="240" w:lineRule="auto"/>
              <w:jc w:val="both"/>
              <w:rPr>
                <w:rFonts w:eastAsia="Calibri"/>
                <w:b/>
                <w:color w:val="17365D" w:themeColor="text2" w:themeShade="BF"/>
                <w:sz w:val="16"/>
                <w:szCs w:val="16"/>
              </w:rPr>
            </w:pPr>
            <w:r w:rsidRPr="00CE5747">
              <w:rPr>
                <w:rFonts w:eastAsia="Calibri"/>
                <w:color w:val="17365D" w:themeColor="text2" w:themeShade="BF"/>
                <w:sz w:val="16"/>
                <w:szCs w:val="16"/>
              </w:rPr>
              <w:t>Regiuni mai puțin dezvoltate –</w:t>
            </w:r>
            <w:r w:rsidRPr="00CE5747">
              <w:rPr>
                <w:rFonts w:eastAsia="Calibri"/>
                <w:b/>
                <w:color w:val="17365D" w:themeColor="text2" w:themeShade="BF"/>
                <w:sz w:val="16"/>
                <w:szCs w:val="16"/>
              </w:rPr>
              <w:t xml:space="preserve"> 144.000 </w:t>
            </w:r>
            <w:r w:rsidRPr="00CE5747">
              <w:rPr>
                <w:rFonts w:eastAsia="Calibri"/>
                <w:color w:val="17365D" w:themeColor="text2" w:themeShade="BF"/>
                <w:sz w:val="16"/>
                <w:szCs w:val="16"/>
              </w:rPr>
              <w:t>persoane</w:t>
            </w:r>
          </w:p>
          <w:p w14:paraId="339E07AD" w14:textId="77777777" w:rsidR="00960B88" w:rsidRPr="00CE5747" w:rsidRDefault="00960B88" w:rsidP="00BD0408">
            <w:pPr>
              <w:numPr>
                <w:ilvl w:val="0"/>
                <w:numId w:val="18"/>
              </w:numPr>
              <w:spacing w:before="120" w:after="120" w:line="240" w:lineRule="auto"/>
              <w:jc w:val="both"/>
              <w:rPr>
                <w:rFonts w:eastAsia="Calibri"/>
                <w:color w:val="17365D" w:themeColor="text2" w:themeShade="BF"/>
                <w:sz w:val="16"/>
                <w:szCs w:val="16"/>
              </w:rPr>
            </w:pPr>
            <w:r w:rsidRPr="00CE5747">
              <w:rPr>
                <w:rFonts w:eastAsia="Calibri"/>
                <w:color w:val="17365D" w:themeColor="text2" w:themeShade="BF"/>
                <w:sz w:val="16"/>
                <w:szCs w:val="16"/>
              </w:rPr>
              <w:t xml:space="preserve">Regiune dezvoltată – </w:t>
            </w:r>
            <w:r w:rsidRPr="00CE5747">
              <w:rPr>
                <w:rFonts w:eastAsia="Calibri"/>
                <w:b/>
                <w:color w:val="17365D" w:themeColor="text2" w:themeShade="BF"/>
                <w:sz w:val="16"/>
                <w:szCs w:val="16"/>
              </w:rPr>
              <w:t>16.000</w:t>
            </w:r>
            <w:r w:rsidRPr="00CE5747">
              <w:rPr>
                <w:rFonts w:eastAsia="Calibri"/>
                <w:color w:val="17365D" w:themeColor="text2" w:themeShade="BF"/>
                <w:sz w:val="16"/>
                <w:szCs w:val="16"/>
              </w:rPr>
              <w:t xml:space="preserve"> persoane</w:t>
            </w:r>
          </w:p>
        </w:tc>
        <w:tc>
          <w:tcPr>
            <w:tcW w:w="306" w:type="pct"/>
          </w:tcPr>
          <w:p w14:paraId="50993836" w14:textId="77777777" w:rsidR="00960B88" w:rsidRPr="00CE5747" w:rsidRDefault="00960B88" w:rsidP="00CD5024">
            <w:pPr>
              <w:spacing w:before="120" w:after="120"/>
              <w:jc w:val="both"/>
              <w:rPr>
                <w:sz w:val="16"/>
                <w:szCs w:val="16"/>
              </w:rPr>
            </w:pPr>
            <w:r w:rsidRPr="00CE5747">
              <w:rPr>
                <w:rFonts w:eastAsia="Calibri"/>
                <w:b/>
                <w:color w:val="17365D" w:themeColor="text2" w:themeShade="BF"/>
                <w:sz w:val="16"/>
                <w:szCs w:val="16"/>
              </w:rPr>
              <w:t>4S.5</w:t>
            </w:r>
          </w:p>
        </w:tc>
        <w:tc>
          <w:tcPr>
            <w:tcW w:w="366" w:type="pct"/>
          </w:tcPr>
          <w:p w14:paraId="210E4A95" w14:textId="77777777" w:rsidR="00960B88" w:rsidRPr="00CE5747" w:rsidRDefault="00960B88" w:rsidP="00CD5024">
            <w:pPr>
              <w:spacing w:before="120" w:after="120"/>
              <w:jc w:val="both"/>
              <w:rPr>
                <w:rFonts w:eastAsia="Calibri"/>
                <w:color w:val="17365D" w:themeColor="text2" w:themeShade="BF"/>
                <w:sz w:val="16"/>
                <w:szCs w:val="16"/>
              </w:rPr>
            </w:pPr>
            <w:r w:rsidRPr="00CE5747">
              <w:rPr>
                <w:rFonts w:eastAsia="Calibri"/>
                <w:color w:val="17365D" w:themeColor="text2" w:themeShade="BF"/>
                <w:sz w:val="16"/>
                <w:szCs w:val="16"/>
              </w:rPr>
              <w:t>Regiuni mai puțin dezvoltate</w:t>
            </w:r>
          </w:p>
          <w:p w14:paraId="3C4FFD3D" w14:textId="77777777" w:rsidR="00960B88" w:rsidRPr="00CE5747" w:rsidRDefault="00960B88" w:rsidP="00CD5024">
            <w:pPr>
              <w:spacing w:before="120" w:after="120"/>
              <w:jc w:val="both"/>
              <w:rPr>
                <w:sz w:val="16"/>
                <w:szCs w:val="16"/>
              </w:rPr>
            </w:pPr>
            <w:r w:rsidRPr="00CE5747">
              <w:rPr>
                <w:rFonts w:eastAsia="Calibri"/>
                <w:color w:val="17365D" w:themeColor="text2" w:themeShade="BF"/>
                <w:sz w:val="16"/>
                <w:szCs w:val="16"/>
              </w:rPr>
              <w:t>Regiune dezvoltată</w:t>
            </w:r>
          </w:p>
        </w:tc>
        <w:tc>
          <w:tcPr>
            <w:tcW w:w="1187" w:type="pct"/>
          </w:tcPr>
          <w:p w14:paraId="63B2CF18" w14:textId="77777777" w:rsidR="00960B88" w:rsidRPr="00CE5747" w:rsidRDefault="00960B88" w:rsidP="00CD5024">
            <w:pPr>
              <w:jc w:val="both"/>
              <w:rPr>
                <w:color w:val="000000" w:themeColor="text1"/>
                <w:sz w:val="16"/>
                <w:szCs w:val="16"/>
              </w:rPr>
            </w:pPr>
            <w:r w:rsidRPr="00CE5747">
              <w:rPr>
                <w:color w:val="000000" w:themeColor="text1"/>
                <w:sz w:val="16"/>
                <w:szCs w:val="16"/>
              </w:rPr>
              <w:t>Tineri NEETs inactivi care beneficiază de sprijin în vederea înregistrării la SPO, din care:</w:t>
            </w:r>
            <w:r w:rsidRPr="00CE5747">
              <w:rPr>
                <w:color w:val="000000" w:themeColor="text1"/>
                <w:sz w:val="16"/>
                <w:szCs w:val="16"/>
              </w:rPr>
              <w:br/>
              <w:t>- Roma;</w:t>
            </w:r>
          </w:p>
          <w:p w14:paraId="5DBFC5ED" w14:textId="77777777" w:rsidR="00960B88" w:rsidRPr="00CE5747" w:rsidRDefault="00960B88" w:rsidP="00CD5024">
            <w:pPr>
              <w:jc w:val="both"/>
              <w:rPr>
                <w:color w:val="000000" w:themeColor="text1"/>
                <w:sz w:val="16"/>
                <w:szCs w:val="16"/>
              </w:rPr>
            </w:pPr>
            <w:r w:rsidRPr="00CE5747">
              <w:rPr>
                <w:color w:val="000000" w:themeColor="text1"/>
                <w:sz w:val="16"/>
                <w:szCs w:val="16"/>
              </w:rPr>
              <w:t>- din zona rurală.</w:t>
            </w:r>
          </w:p>
          <w:p w14:paraId="2118F8C1" w14:textId="77777777" w:rsidR="00960B88" w:rsidRPr="00CE5747" w:rsidRDefault="00960B88" w:rsidP="00CD5024">
            <w:pPr>
              <w:spacing w:before="120" w:after="120"/>
              <w:jc w:val="both"/>
              <w:rPr>
                <w:rFonts w:eastAsia="Calibri"/>
                <w:color w:val="17365D" w:themeColor="text2" w:themeShade="BF"/>
                <w:sz w:val="16"/>
                <w:szCs w:val="16"/>
              </w:rPr>
            </w:pPr>
          </w:p>
        </w:tc>
        <w:tc>
          <w:tcPr>
            <w:tcW w:w="744" w:type="pct"/>
          </w:tcPr>
          <w:p w14:paraId="560BCDEB" w14:textId="77777777" w:rsidR="00960B88" w:rsidRPr="00CE5747" w:rsidRDefault="00960B88" w:rsidP="00CD5024">
            <w:pPr>
              <w:spacing w:before="120" w:after="120"/>
              <w:jc w:val="both"/>
              <w:rPr>
                <w:rFonts w:eastAsia="Calibri"/>
                <w:b/>
                <w:color w:val="17365D" w:themeColor="text2" w:themeShade="BF"/>
                <w:sz w:val="16"/>
                <w:szCs w:val="16"/>
              </w:rPr>
            </w:pPr>
            <w:r w:rsidRPr="00CE5747">
              <w:rPr>
                <w:rFonts w:eastAsia="Calibri"/>
                <w:color w:val="17365D" w:themeColor="text2" w:themeShade="BF"/>
                <w:sz w:val="16"/>
                <w:szCs w:val="16"/>
              </w:rPr>
              <w:t>Pentru</w:t>
            </w:r>
            <w:r w:rsidRPr="00CE5747">
              <w:rPr>
                <w:color w:val="17365D" w:themeColor="text2" w:themeShade="BF"/>
                <w:sz w:val="16"/>
                <w:szCs w:val="16"/>
              </w:rPr>
              <w:t xml:space="preserve"> indicatorul </w:t>
            </w:r>
            <w:r w:rsidRPr="00CE5747">
              <w:rPr>
                <w:rFonts w:eastAsia="Calibri"/>
                <w:b/>
                <w:color w:val="17365D" w:themeColor="text2" w:themeShade="BF"/>
                <w:sz w:val="16"/>
                <w:szCs w:val="16"/>
              </w:rPr>
              <w:t>4S.5 minimul obligatoriu la nivel de proiect:</w:t>
            </w:r>
          </w:p>
          <w:p w14:paraId="1DE786FE" w14:textId="77777777" w:rsidR="00960B88" w:rsidRPr="00CE5747" w:rsidRDefault="00960B88" w:rsidP="00BD0408">
            <w:pPr>
              <w:numPr>
                <w:ilvl w:val="0"/>
                <w:numId w:val="19"/>
              </w:numPr>
              <w:spacing w:before="120" w:after="120" w:line="240" w:lineRule="auto"/>
              <w:jc w:val="both"/>
              <w:rPr>
                <w:rFonts w:eastAsia="Calibri"/>
                <w:color w:val="17365D" w:themeColor="text2" w:themeShade="BF"/>
                <w:sz w:val="16"/>
                <w:szCs w:val="16"/>
              </w:rPr>
            </w:pPr>
            <w:r w:rsidRPr="00CE5747">
              <w:rPr>
                <w:rFonts w:eastAsia="Calibri"/>
                <w:color w:val="17365D" w:themeColor="text2" w:themeShade="BF"/>
                <w:sz w:val="16"/>
                <w:szCs w:val="16"/>
              </w:rPr>
              <w:t>Regiuni mai puțin dezvoltate –</w:t>
            </w:r>
            <w:r w:rsidRPr="00CE5747">
              <w:rPr>
                <w:rFonts w:eastAsia="Calibri"/>
                <w:b/>
                <w:color w:val="17365D" w:themeColor="text2" w:themeShade="BF"/>
                <w:sz w:val="16"/>
                <w:szCs w:val="16"/>
              </w:rPr>
              <w:t xml:space="preserve"> 180.000 </w:t>
            </w:r>
            <w:r w:rsidRPr="00CE5747">
              <w:rPr>
                <w:rFonts w:eastAsia="Calibri"/>
                <w:color w:val="17365D" w:themeColor="text2" w:themeShade="BF"/>
                <w:sz w:val="16"/>
                <w:szCs w:val="16"/>
              </w:rPr>
              <w:t>persoane</w:t>
            </w:r>
          </w:p>
          <w:p w14:paraId="563270D9" w14:textId="77777777" w:rsidR="00960B88" w:rsidRPr="00CE5747" w:rsidRDefault="00960B88" w:rsidP="00BD0408">
            <w:pPr>
              <w:numPr>
                <w:ilvl w:val="0"/>
                <w:numId w:val="19"/>
              </w:numPr>
              <w:spacing w:before="120" w:after="120" w:line="240" w:lineRule="auto"/>
              <w:jc w:val="both"/>
              <w:rPr>
                <w:rFonts w:eastAsia="Calibri"/>
                <w:b/>
                <w:color w:val="17365D" w:themeColor="text2" w:themeShade="BF"/>
                <w:sz w:val="16"/>
                <w:szCs w:val="16"/>
              </w:rPr>
            </w:pPr>
            <w:r w:rsidRPr="00CE5747">
              <w:rPr>
                <w:rFonts w:eastAsia="Calibri"/>
                <w:color w:val="17365D" w:themeColor="text2" w:themeShade="BF"/>
                <w:sz w:val="16"/>
                <w:szCs w:val="16"/>
              </w:rPr>
              <w:t xml:space="preserve">Regiune dezvoltată – </w:t>
            </w:r>
            <w:r w:rsidRPr="00CE5747">
              <w:rPr>
                <w:rFonts w:eastAsia="Calibri"/>
                <w:b/>
                <w:color w:val="17365D" w:themeColor="text2" w:themeShade="BF"/>
                <w:sz w:val="16"/>
                <w:szCs w:val="16"/>
              </w:rPr>
              <w:t xml:space="preserve">20.000 </w:t>
            </w:r>
            <w:r w:rsidRPr="00CE5747">
              <w:rPr>
                <w:rFonts w:eastAsia="Calibri"/>
                <w:color w:val="17365D" w:themeColor="text2" w:themeShade="BF"/>
                <w:sz w:val="16"/>
                <w:szCs w:val="16"/>
              </w:rPr>
              <w:t>persoane</w:t>
            </w:r>
          </w:p>
        </w:tc>
      </w:tr>
    </w:tbl>
    <w:p w14:paraId="07B3B1EC" w14:textId="51282032" w:rsidR="00960B88" w:rsidRPr="001C5933" w:rsidRDefault="00960B88" w:rsidP="00960B88">
      <w:pPr>
        <w:spacing w:before="120" w:after="120" w:line="240" w:lineRule="auto"/>
        <w:jc w:val="both"/>
        <w:rPr>
          <w:b/>
          <w:color w:val="4F6228" w:themeColor="accent3" w:themeShade="80"/>
        </w:rPr>
      </w:pPr>
      <w:r w:rsidRPr="001C5933">
        <w:rPr>
          <w:b/>
          <w:color w:val="4F6228" w:themeColor="accent3" w:themeShade="80"/>
        </w:rPr>
        <w:t>Definițiile indicatorilor de rezultat și realizare se regăsesc în Anexa 1 la prezentul ghid.</w:t>
      </w:r>
    </w:p>
    <w:p w14:paraId="13BD5406" w14:textId="77777777" w:rsidR="00960B88" w:rsidRDefault="00960B88" w:rsidP="00960B88">
      <w:pPr>
        <w:autoSpaceDE w:val="0"/>
        <w:autoSpaceDN w:val="0"/>
        <w:adjustRightInd w:val="0"/>
        <w:spacing w:after="0" w:line="240" w:lineRule="auto"/>
        <w:jc w:val="both"/>
        <w:rPr>
          <w:rFonts w:cs="Calibri"/>
          <w:color w:val="1F4E79"/>
        </w:rPr>
      </w:pPr>
    </w:p>
    <w:p w14:paraId="614D20E0" w14:textId="77777777" w:rsidR="00960B88" w:rsidRPr="00CF13D0" w:rsidRDefault="00960B88" w:rsidP="00960B88">
      <w:pPr>
        <w:autoSpaceDE w:val="0"/>
        <w:autoSpaceDN w:val="0"/>
        <w:adjustRightInd w:val="0"/>
        <w:spacing w:after="0" w:line="240" w:lineRule="auto"/>
        <w:jc w:val="both"/>
        <w:rPr>
          <w:rFonts w:cs="Calibri"/>
          <w:color w:val="1F4E79"/>
        </w:rPr>
      </w:pPr>
      <w:r w:rsidRPr="00CF13D0">
        <w:rPr>
          <w:rFonts w:cs="Calibri"/>
          <w:color w:val="1F4E79"/>
        </w:rPr>
        <w:t xml:space="preserve">La nivelul fiecărui proiect vor trebui stabilite ținte </w:t>
      </w:r>
      <w:r w:rsidRPr="00CF13D0">
        <w:rPr>
          <w:rFonts w:cs="Calibri,Bold"/>
          <w:b/>
          <w:bCs/>
          <w:color w:val="1F4E79"/>
        </w:rPr>
        <w:t xml:space="preserve">atât pentru indicatorul de realizare </w:t>
      </w:r>
      <w:r w:rsidRPr="00CF13D0">
        <w:rPr>
          <w:rFonts w:cs="Calibri"/>
          <w:color w:val="1F4E79"/>
        </w:rPr>
        <w:t>(4.S.5),</w:t>
      </w:r>
      <w:r>
        <w:rPr>
          <w:rFonts w:cs="Calibri"/>
          <w:color w:val="1F4E79"/>
        </w:rPr>
        <w:t xml:space="preserve"> </w:t>
      </w:r>
      <w:r w:rsidRPr="00CF13D0">
        <w:rPr>
          <w:rFonts w:cs="Calibri"/>
          <w:color w:val="1F4E79"/>
        </w:rPr>
        <w:t xml:space="preserve">cât și </w:t>
      </w:r>
      <w:r w:rsidRPr="00CF13D0">
        <w:rPr>
          <w:rFonts w:cs="Calibri,Bold"/>
          <w:b/>
          <w:bCs/>
          <w:color w:val="1F4E79"/>
        </w:rPr>
        <w:t xml:space="preserve">pentru indicatorul de rezultat </w:t>
      </w:r>
      <w:r w:rsidRPr="00CF13D0">
        <w:rPr>
          <w:rFonts w:cs="Calibri"/>
          <w:color w:val="1F4E79"/>
        </w:rPr>
        <w:t>(4.S.4), atât pentru regiunile mai puțin dezvoltate, cât și</w:t>
      </w:r>
      <w:r>
        <w:rPr>
          <w:rFonts w:cs="Calibri"/>
          <w:color w:val="1F4E79"/>
        </w:rPr>
        <w:t xml:space="preserve"> </w:t>
      </w:r>
      <w:r w:rsidRPr="00CF13D0">
        <w:rPr>
          <w:rFonts w:cs="Calibri"/>
          <w:color w:val="1F4E79"/>
        </w:rPr>
        <w:t>pentru regiunea dezvoltată (București - Ilfov).</w:t>
      </w:r>
    </w:p>
    <w:p w14:paraId="66F32224" w14:textId="77777777" w:rsidR="00960B88" w:rsidRPr="00CF13D0" w:rsidRDefault="00960B88" w:rsidP="00960B88">
      <w:pPr>
        <w:autoSpaceDE w:val="0"/>
        <w:autoSpaceDN w:val="0"/>
        <w:adjustRightInd w:val="0"/>
        <w:spacing w:after="0" w:line="240" w:lineRule="auto"/>
        <w:jc w:val="both"/>
        <w:rPr>
          <w:rFonts w:cs="Calibri"/>
          <w:color w:val="1F4E79"/>
        </w:rPr>
      </w:pPr>
    </w:p>
    <w:p w14:paraId="1871A715" w14:textId="77777777" w:rsidR="00960B88" w:rsidRDefault="00960B88" w:rsidP="00960B88">
      <w:pPr>
        <w:autoSpaceDE w:val="0"/>
        <w:autoSpaceDN w:val="0"/>
        <w:adjustRightInd w:val="0"/>
        <w:spacing w:after="0" w:line="240" w:lineRule="auto"/>
        <w:jc w:val="both"/>
        <w:rPr>
          <w:rFonts w:cs="Calibri,Bold"/>
          <w:b/>
          <w:bCs/>
          <w:color w:val="1F4E79"/>
        </w:rPr>
      </w:pPr>
      <w:r w:rsidRPr="00CF13D0">
        <w:rPr>
          <w:rFonts w:cs="Calibri"/>
          <w:color w:val="1F4E79"/>
        </w:rPr>
        <w:t xml:space="preserve">Deoarece rezultatul final îl reprezintă </w:t>
      </w:r>
      <w:r w:rsidRPr="00CF13D0">
        <w:rPr>
          <w:rFonts w:cs="Calibri,Italic"/>
          <w:i/>
          <w:iCs/>
          <w:color w:val="1F4E79"/>
        </w:rPr>
        <w:t>număr crescut de tineri NEETs inactivi înregistrați la</w:t>
      </w:r>
      <w:r>
        <w:rPr>
          <w:rFonts w:cs="Calibri,Italic"/>
          <w:i/>
          <w:iCs/>
          <w:color w:val="1F4E79"/>
        </w:rPr>
        <w:t xml:space="preserve"> </w:t>
      </w:r>
      <w:r w:rsidRPr="00CF13D0">
        <w:rPr>
          <w:rFonts w:cs="Calibri,Italic"/>
          <w:i/>
          <w:iCs/>
          <w:color w:val="1F4E79"/>
        </w:rPr>
        <w:t xml:space="preserve">Serviciul Public de Ocupare, </w:t>
      </w:r>
      <w:r w:rsidRPr="00CF13D0">
        <w:rPr>
          <w:rFonts w:cs="Calibri"/>
          <w:color w:val="1F4E79"/>
        </w:rPr>
        <w:t xml:space="preserve">indicatorul de rezultat va fi avut în vedere în mod </w:t>
      </w:r>
      <w:r w:rsidRPr="00CF13D0">
        <w:rPr>
          <w:rFonts w:cs="Calibri,Bold"/>
          <w:b/>
          <w:bCs/>
          <w:color w:val="1F4E79"/>
        </w:rPr>
        <w:t xml:space="preserve">OBLIGATORIU </w:t>
      </w:r>
      <w:r w:rsidRPr="00CF13D0">
        <w:rPr>
          <w:rFonts w:cs="Calibri"/>
          <w:color w:val="1F4E79"/>
        </w:rPr>
        <w:t>la nivelul fiecărui proiect, atât pentru regiunea mai dezvoltată, cât și pentru regiunile mai puțin</w:t>
      </w:r>
      <w:r>
        <w:rPr>
          <w:rFonts w:cs="Calibri"/>
          <w:color w:val="1F4E79"/>
        </w:rPr>
        <w:t xml:space="preserve"> </w:t>
      </w:r>
      <w:r w:rsidRPr="00CF13D0">
        <w:rPr>
          <w:rFonts w:cs="Calibri"/>
          <w:color w:val="1F4E79"/>
        </w:rPr>
        <w:t xml:space="preserve">dezvoltate, </w:t>
      </w:r>
      <w:r w:rsidRPr="00CF13D0">
        <w:rPr>
          <w:rFonts w:cs="Calibri,Bold"/>
          <w:b/>
          <w:bCs/>
          <w:color w:val="1F4E79"/>
        </w:rPr>
        <w:t>țintele minime ale indicatorilor aferenți fiind:</w:t>
      </w:r>
    </w:p>
    <w:p w14:paraId="5B238899" w14:textId="77777777" w:rsidR="00960B88" w:rsidRPr="00CF13D0" w:rsidRDefault="00960B88" w:rsidP="00960B88">
      <w:pPr>
        <w:autoSpaceDE w:val="0"/>
        <w:autoSpaceDN w:val="0"/>
        <w:adjustRightInd w:val="0"/>
        <w:spacing w:after="0" w:line="240" w:lineRule="auto"/>
        <w:jc w:val="both"/>
        <w:rPr>
          <w:color w:val="5B9BD5"/>
          <w14:textFill>
            <w14:solidFill>
              <w14:srgbClr w14:val="5B9BD5">
                <w14:lumMod w14:val="75000"/>
              </w14:srgbClr>
            </w14:solidFill>
          </w14:textFill>
        </w:rPr>
      </w:pPr>
    </w:p>
    <w:p w14:paraId="7D3C49B8" w14:textId="77777777" w:rsidR="00960B88" w:rsidRPr="00CF13D0" w:rsidRDefault="00960B88" w:rsidP="00BD0408">
      <w:pPr>
        <w:pStyle w:val="ListParagraph"/>
        <w:numPr>
          <w:ilvl w:val="0"/>
          <w:numId w:val="20"/>
        </w:numPr>
        <w:autoSpaceDE w:val="0"/>
        <w:autoSpaceDN w:val="0"/>
        <w:adjustRightInd w:val="0"/>
        <w:spacing w:after="0" w:line="240" w:lineRule="auto"/>
        <w:jc w:val="both"/>
        <w:rPr>
          <w:rFonts w:cs="Calibri"/>
          <w:color w:val="1F4E79"/>
        </w:rPr>
      </w:pPr>
      <w:r w:rsidRPr="00CF13D0">
        <w:rPr>
          <w:rFonts w:cs="Calibri,Bold"/>
          <w:b/>
          <w:bCs/>
          <w:color w:val="1F4E79"/>
        </w:rPr>
        <w:t xml:space="preserve">Ținta pentru indicatorul de rezultat </w:t>
      </w:r>
      <w:r w:rsidRPr="00CF13D0">
        <w:rPr>
          <w:rFonts w:cs="Calibri"/>
          <w:color w:val="1F4E79"/>
        </w:rPr>
        <w:t>”</w:t>
      </w:r>
      <w:r w:rsidRPr="00CF13D0">
        <w:rPr>
          <w:rFonts w:cs="Calibri,Italic"/>
          <w:i/>
          <w:iCs/>
          <w:color w:val="1F4E79"/>
        </w:rPr>
        <w:t>Tineri NEETs inactivi înregistrați la SPO ca urmare a sprijinului furnizat, din care: romi//din zona rurală</w:t>
      </w:r>
      <w:r w:rsidRPr="00CF13D0">
        <w:rPr>
          <w:rFonts w:cs="Calibri"/>
          <w:color w:val="1F4E79"/>
        </w:rPr>
        <w:t xml:space="preserve">” trebuie să fie de </w:t>
      </w:r>
      <w:r w:rsidRPr="00CF13D0">
        <w:rPr>
          <w:rFonts w:cs="Calibri,Bold"/>
          <w:b/>
          <w:bCs/>
          <w:color w:val="1F4E79"/>
        </w:rPr>
        <w:t xml:space="preserve">minim 80% </w:t>
      </w:r>
      <w:r w:rsidRPr="00CF13D0">
        <w:rPr>
          <w:rFonts w:cs="Calibri"/>
          <w:color w:val="1F4E79"/>
        </w:rPr>
        <w:t>din ”</w:t>
      </w:r>
      <w:r w:rsidRPr="00CF13D0">
        <w:rPr>
          <w:rFonts w:cs="Calibri,Italic"/>
          <w:i/>
          <w:iCs/>
          <w:color w:val="1F4E79"/>
        </w:rPr>
        <w:t xml:space="preserve">Tineri NEETs inactivi care </w:t>
      </w:r>
      <w:r w:rsidRPr="00CF13D0">
        <w:rPr>
          <w:rFonts w:cs="Calibri,Italic"/>
          <w:i/>
          <w:iCs/>
          <w:color w:val="1F4E79"/>
        </w:rPr>
        <w:lastRenderedPageBreak/>
        <w:t>beneficiază de sprijin în vederea înregistrării la SPO, din care: romi, din zona rurală</w:t>
      </w:r>
      <w:r w:rsidRPr="00CF13D0">
        <w:rPr>
          <w:rFonts w:cs="Calibri,BoldItalic"/>
          <w:b/>
          <w:bCs/>
          <w:i/>
          <w:iCs/>
          <w:color w:val="1F4E79"/>
        </w:rPr>
        <w:t xml:space="preserve">” </w:t>
      </w:r>
      <w:r w:rsidRPr="00CF13D0">
        <w:rPr>
          <w:rFonts w:cs="Calibri"/>
          <w:color w:val="1F4E79"/>
        </w:rPr>
        <w:t>(indicatorul de realizare imediată), atât la nivelul regiunii mai puțin dezvoltate, cât și la nivelul regiunii mai dezvoltate.</w:t>
      </w:r>
    </w:p>
    <w:p w14:paraId="0CE50684" w14:textId="77777777" w:rsidR="00960B88" w:rsidRDefault="00960B88" w:rsidP="00960B88">
      <w:pPr>
        <w:autoSpaceDE w:val="0"/>
        <w:autoSpaceDN w:val="0"/>
        <w:adjustRightInd w:val="0"/>
        <w:spacing w:after="0" w:line="240" w:lineRule="auto"/>
        <w:jc w:val="both"/>
        <w:rPr>
          <w:rFonts w:cs="Calibri"/>
          <w:color w:val="1F4E79"/>
        </w:rPr>
      </w:pPr>
    </w:p>
    <w:p w14:paraId="4937B45E" w14:textId="77777777" w:rsidR="00960B88" w:rsidRPr="006060D6" w:rsidRDefault="00960B88" w:rsidP="00960B88">
      <w:pPr>
        <w:spacing w:before="120" w:after="120" w:line="240" w:lineRule="auto"/>
        <w:jc w:val="both"/>
        <w:rPr>
          <w:b/>
          <w:color w:val="17365D" w:themeColor="text2" w:themeShade="BF"/>
          <w:kern w:val="1"/>
          <w:u w:val="single"/>
        </w:rPr>
      </w:pPr>
      <w:r w:rsidRPr="006060D6">
        <w:rPr>
          <w:b/>
          <w:color w:val="17365D" w:themeColor="text2" w:themeShade="BF"/>
        </w:rPr>
        <w:t>Raportarea indicatorilor:</w:t>
      </w:r>
    </w:p>
    <w:p w14:paraId="790F5FBF"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 xml:space="preserve">Conform Regulamentului (UE) nr. 1304/2013, „Participanți” sunt </w:t>
      </w:r>
      <w:r w:rsidRPr="006060D6">
        <w:rPr>
          <w:i/>
          <w:color w:val="17365D" w:themeColor="text2" w:themeShade="BF"/>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5DD92E47"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 xml:space="preserve">Conform Regulamentului (UE) nr. 1304/2013, art. 5 </w:t>
      </w:r>
      <w:r w:rsidRPr="006060D6">
        <w:rPr>
          <w:i/>
          <w:color w:val="17365D" w:themeColor="text2" w:themeShade="BF"/>
        </w:rPr>
        <w:t xml:space="preserve">”Toți indicatorii comuni de realizare și de rezultat trebuie raportați pentru toate prioritățile de investiții”. </w:t>
      </w:r>
      <w:r w:rsidRPr="006060D6">
        <w:rPr>
          <w:color w:val="17365D" w:themeColor="text2" w:themeShade="BF"/>
        </w:rPr>
        <w:t xml:space="preserve">Pentru a răspunde acestei cerințe, solicitantul va avea obligația raportării indicatorilor comuni, conform </w:t>
      </w:r>
      <w:r w:rsidRPr="006060D6">
        <w:rPr>
          <w:b/>
          <w:color w:val="17365D" w:themeColor="text2" w:themeShade="BF"/>
        </w:rPr>
        <w:t>ghidului de raportare indicatori (comuni și specifici de program).</w:t>
      </w:r>
    </w:p>
    <w:p w14:paraId="6FD1386D"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 xml:space="preserve">Toate datele aferente indicatorilor privind participanții trebuie raportate conform atributelor menţionate în anexa I a Regulamentului 1304/2013 ) </w:t>
      </w:r>
    </w:p>
    <w:p w14:paraId="486E973F" w14:textId="77777777" w:rsidR="00960B88" w:rsidRPr="006060D6" w:rsidRDefault="00960B88" w:rsidP="00960B88">
      <w:pPr>
        <w:spacing w:before="120" w:after="120" w:line="240" w:lineRule="auto"/>
        <w:jc w:val="both"/>
        <w:rPr>
          <w:color w:val="17365D" w:themeColor="text2" w:themeShade="BF"/>
        </w:rPr>
      </w:pPr>
      <w:r w:rsidRPr="006060D6">
        <w:rPr>
          <w:color w:val="17365D" w:themeColor="text2" w:themeShade="BF"/>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55AD2A38" w14:textId="77777777" w:rsidR="00960B88" w:rsidRPr="006060D6" w:rsidRDefault="00960B88" w:rsidP="00960B88">
      <w:pPr>
        <w:spacing w:before="120" w:after="120" w:line="240" w:lineRule="auto"/>
        <w:jc w:val="both"/>
        <w:rPr>
          <w:b/>
          <w:color w:val="17365D" w:themeColor="text2" w:themeShade="BF"/>
          <w:kern w:val="1"/>
          <w:u w:val="single"/>
        </w:rPr>
      </w:pPr>
      <w:r w:rsidRPr="006060D6">
        <w:rPr>
          <w:b/>
          <w:color w:val="17365D" w:themeColor="text2" w:themeShade="BF"/>
          <w:kern w:val="1"/>
          <w:u w:val="single"/>
        </w:rPr>
        <w:t xml:space="preserve">Toți indicatorii menționați în prezentul apel de proiecte sunt obligatorii. </w:t>
      </w:r>
    </w:p>
    <w:p w14:paraId="6F399A7B" w14:textId="43ACB728" w:rsidR="00960B88" w:rsidRDefault="00960B88" w:rsidP="00960B88">
      <w:pPr>
        <w:spacing w:before="120" w:after="120" w:line="240" w:lineRule="auto"/>
        <w:jc w:val="both"/>
        <w:rPr>
          <w:color w:val="17365D" w:themeColor="text2" w:themeShade="BF"/>
        </w:rPr>
      </w:pPr>
      <w:r w:rsidRPr="006060D6">
        <w:rPr>
          <w:color w:val="17365D" w:themeColor="text2" w:themeShade="BF"/>
        </w:rPr>
        <w:t>Participanţii, în conformitate cu prevederile legale în vigoare, vor semna o declaraţie prin care îşi dau acordul privind utilizarea şi publicarea datelor personale.</w:t>
      </w:r>
    </w:p>
    <w:p w14:paraId="7668FA70" w14:textId="77777777" w:rsidR="00960B88" w:rsidRDefault="00960B88" w:rsidP="00862235">
      <w:pPr>
        <w:spacing w:after="120"/>
        <w:jc w:val="both"/>
        <w:rPr>
          <w:color w:val="244061" w:themeColor="accent1" w:themeShade="80"/>
          <w:kern w:val="28"/>
          <w:lang w:eastAsia="en-GB"/>
        </w:rPr>
      </w:pPr>
    </w:p>
    <w:p w14:paraId="345C85FA" w14:textId="409801F5" w:rsidR="00960B88" w:rsidRDefault="00960B88">
      <w:pPr>
        <w:spacing w:after="0" w:line="240" w:lineRule="auto"/>
        <w:rPr>
          <w:color w:val="244061" w:themeColor="accent1" w:themeShade="80"/>
          <w:kern w:val="28"/>
          <w:lang w:eastAsia="en-GB"/>
        </w:rPr>
      </w:pPr>
      <w:r>
        <w:rPr>
          <w:color w:val="244061" w:themeColor="accent1" w:themeShade="80"/>
          <w:kern w:val="28"/>
          <w:lang w:eastAsia="en-GB"/>
        </w:rPr>
        <w:br w:type="page"/>
      </w:r>
    </w:p>
    <w:p w14:paraId="228FEFDE" w14:textId="77777777" w:rsidR="00960B88" w:rsidRPr="00353F00" w:rsidRDefault="00960B88" w:rsidP="00862235">
      <w:pPr>
        <w:spacing w:after="120"/>
        <w:jc w:val="both"/>
        <w:rPr>
          <w:color w:val="244061" w:themeColor="accent1" w:themeShade="80"/>
          <w:kern w:val="28"/>
          <w:lang w:eastAsia="en-GB"/>
        </w:rPr>
      </w:pPr>
    </w:p>
    <w:p w14:paraId="0EFBB76A" w14:textId="4E638724" w:rsidR="00FB6488" w:rsidRPr="00353F00" w:rsidRDefault="00FB6488"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17" w:name="_Toc422156791"/>
      <w:bookmarkStart w:id="18" w:name="_Toc422157543"/>
      <w:bookmarkStart w:id="19" w:name="_Toc422229808"/>
      <w:bookmarkStart w:id="20" w:name="_Toc422230090"/>
      <w:bookmarkStart w:id="21" w:name="_Toc467493570"/>
      <w:bookmarkEnd w:id="17"/>
      <w:bookmarkEnd w:id="18"/>
      <w:bookmarkEnd w:id="19"/>
      <w:bookmarkEnd w:id="20"/>
      <w:r w:rsidRPr="00353F00">
        <w:rPr>
          <w:rFonts w:ascii="Calibri" w:hAnsi="Calibri" w:cs="Times New Roman"/>
          <w:b/>
          <w:color w:val="244061" w:themeColor="accent1" w:themeShade="80"/>
          <w:sz w:val="22"/>
          <w:szCs w:val="22"/>
        </w:rPr>
        <w:t>1.</w:t>
      </w:r>
      <w:r w:rsidR="00F73302">
        <w:rPr>
          <w:rFonts w:ascii="Calibri" w:hAnsi="Calibri" w:cs="Times New Roman"/>
          <w:b/>
          <w:color w:val="244061" w:themeColor="accent1" w:themeShade="80"/>
          <w:sz w:val="22"/>
          <w:szCs w:val="22"/>
        </w:rPr>
        <w:t>9</w:t>
      </w:r>
      <w:r w:rsidRPr="00353F00">
        <w:rPr>
          <w:rFonts w:ascii="Calibri" w:hAnsi="Calibri" w:cs="Times New Roman"/>
          <w:b/>
          <w:color w:val="244061" w:themeColor="accent1" w:themeShade="80"/>
          <w:sz w:val="22"/>
          <w:szCs w:val="22"/>
        </w:rPr>
        <w:t xml:space="preserve"> Alocarea financiară stabilită</w:t>
      </w:r>
      <w:bookmarkEnd w:id="21"/>
      <w:r w:rsidRPr="00353F00">
        <w:rPr>
          <w:rFonts w:ascii="Calibri" w:hAnsi="Calibri" w:cs="Times New Roman"/>
          <w:b/>
          <w:color w:val="244061" w:themeColor="accent1" w:themeShade="80"/>
          <w:sz w:val="22"/>
          <w:szCs w:val="22"/>
        </w:rPr>
        <w:t xml:space="preserve"> </w:t>
      </w:r>
    </w:p>
    <w:p w14:paraId="150C517C" w14:textId="399D6397" w:rsidR="001F1BE3" w:rsidRPr="00353F00" w:rsidRDefault="001F1BE3" w:rsidP="001F1BE3">
      <w:pPr>
        <w:pStyle w:val="Heading2"/>
        <w:numPr>
          <w:ilvl w:val="0"/>
          <w:numId w:val="0"/>
        </w:numPr>
        <w:spacing w:before="120" w:after="120" w:line="240" w:lineRule="auto"/>
        <w:jc w:val="both"/>
        <w:rPr>
          <w:rFonts w:ascii="Calibri" w:eastAsia="Calibri" w:hAnsi="Calibri" w:cs="Times New Roman"/>
          <w:b/>
          <w:color w:val="244061" w:themeColor="accent1" w:themeShade="80"/>
          <w:sz w:val="24"/>
          <w:szCs w:val="24"/>
        </w:rPr>
      </w:pPr>
    </w:p>
    <w:p w14:paraId="10AB32F3" w14:textId="4F4EDAED" w:rsidR="00960B88" w:rsidRPr="00873CF7" w:rsidRDefault="00960B88" w:rsidP="00960B88">
      <w:pPr>
        <w:autoSpaceDE w:val="0"/>
        <w:autoSpaceDN w:val="0"/>
        <w:adjustRightInd w:val="0"/>
        <w:spacing w:after="0" w:line="240" w:lineRule="auto"/>
        <w:jc w:val="both"/>
        <w:rPr>
          <w:rFonts w:cs="Calibri"/>
          <w:color w:val="1F497D" w:themeColor="text2"/>
        </w:rPr>
      </w:pPr>
      <w:r w:rsidRPr="00873CF7">
        <w:rPr>
          <w:rFonts w:cs="Calibri"/>
          <w:color w:val="1F497D" w:themeColor="text2"/>
        </w:rPr>
        <w:t xml:space="preserve">Pentru prezenta cerere de propuneri de proiecte, bugetul alocat </w:t>
      </w:r>
      <w:r w:rsidRPr="00F73302">
        <w:rPr>
          <w:rFonts w:cs="Calibri"/>
          <w:color w:val="000000" w:themeColor="text1"/>
        </w:rPr>
        <w:t xml:space="preserve">proiectului non-competitiv </w:t>
      </w:r>
      <w:r w:rsidRPr="00873CF7">
        <w:rPr>
          <w:rFonts w:cs="Calibri"/>
          <w:color w:val="1F497D" w:themeColor="text2"/>
        </w:rPr>
        <w:t xml:space="preserve">ce </w:t>
      </w:r>
      <w:r w:rsidR="00546F82">
        <w:rPr>
          <w:rFonts w:cs="Calibri"/>
          <w:color w:val="1F497D" w:themeColor="text2"/>
        </w:rPr>
        <w:t>va</w:t>
      </w:r>
      <w:r w:rsidR="00546F82" w:rsidRPr="00873CF7">
        <w:rPr>
          <w:rFonts w:cs="Calibri"/>
          <w:color w:val="1F497D" w:themeColor="text2"/>
        </w:rPr>
        <w:t xml:space="preserve"> </w:t>
      </w:r>
      <w:r w:rsidRPr="00873CF7">
        <w:rPr>
          <w:rFonts w:cs="Calibri"/>
          <w:color w:val="1F497D" w:themeColor="text2"/>
        </w:rPr>
        <w:t xml:space="preserve">fi depus în cadrul axei prioritare 2, PI 8.ii/ Obiectivul specific 2.3 </w:t>
      </w:r>
      <w:r w:rsidRPr="00873CF7">
        <w:rPr>
          <w:rFonts w:cs="Calibri,Italic"/>
          <w:i/>
          <w:iCs/>
          <w:color w:val="1F497D" w:themeColor="text2"/>
        </w:rPr>
        <w:t xml:space="preserve">(Creșterea numărului tinerilor NEETs inactivi înregistrați la Serviciul Public de Ocupare) </w:t>
      </w:r>
      <w:r w:rsidRPr="00873CF7">
        <w:rPr>
          <w:rFonts w:cs="Calibri"/>
          <w:color w:val="1F497D" w:themeColor="text2"/>
        </w:rPr>
        <w:t>dedicată atât regiunilor mai puțin dezvoltate (</w:t>
      </w:r>
      <w:r w:rsidRPr="00873CF7">
        <w:rPr>
          <w:rFonts w:cs="Calibri,Italic"/>
          <w:i/>
          <w:iCs/>
          <w:color w:val="1F497D" w:themeColor="text2"/>
        </w:rPr>
        <w:t xml:space="preserve">Nord-Est, Nord-Vest, Vest, Sud-Vest Oltenia, Centru, Sud-Est și Sud Muntenia, cât și regiunii dezvoltate (București Ilfov) </w:t>
      </w:r>
      <w:r w:rsidRPr="00873CF7">
        <w:rPr>
          <w:rFonts w:cs="Calibri"/>
          <w:color w:val="1F497D" w:themeColor="text2"/>
        </w:rPr>
        <w:t xml:space="preserve">este de </w:t>
      </w:r>
      <w:r w:rsidR="00546F82">
        <w:rPr>
          <w:rFonts w:cs="Calibri,Bold"/>
          <w:b/>
          <w:bCs/>
          <w:color w:val="1F497D" w:themeColor="text2"/>
        </w:rPr>
        <w:t xml:space="preserve">50.000.000 </w:t>
      </w:r>
      <w:r w:rsidRPr="00873CF7">
        <w:rPr>
          <w:rFonts w:cs="Calibri,Bold"/>
          <w:b/>
          <w:bCs/>
          <w:color w:val="1F497D" w:themeColor="text2"/>
        </w:rPr>
        <w:t>Euro (Contribuția UE</w:t>
      </w:r>
      <w:r>
        <w:rPr>
          <w:rFonts w:cs="Calibri,Bold"/>
          <w:b/>
          <w:bCs/>
          <w:color w:val="1F497D" w:themeColor="text2"/>
        </w:rPr>
        <w:t xml:space="preserve"> </w:t>
      </w:r>
      <w:r w:rsidRPr="00873CF7">
        <w:rPr>
          <w:rFonts w:cs="Calibri,Bold"/>
          <w:b/>
          <w:bCs/>
          <w:color w:val="1F497D" w:themeColor="text2"/>
        </w:rPr>
        <w:t xml:space="preserve">+ Contribuția RO) </w:t>
      </w:r>
      <w:r w:rsidRPr="00873CF7">
        <w:rPr>
          <w:rFonts w:cs="Calibri"/>
          <w:color w:val="1F497D" w:themeColor="text2"/>
        </w:rPr>
        <w:t>și este co-finanțat din FSE</w:t>
      </w:r>
      <w:r w:rsidR="00546F82">
        <w:rPr>
          <w:rFonts w:cs="Calibri"/>
          <w:color w:val="1F497D" w:themeColor="text2"/>
        </w:rPr>
        <w:t>.</w:t>
      </w:r>
    </w:p>
    <w:p w14:paraId="12CE59AA" w14:textId="77777777" w:rsidR="00960B88" w:rsidRDefault="00960B88" w:rsidP="00960B88">
      <w:pPr>
        <w:autoSpaceDE w:val="0"/>
        <w:autoSpaceDN w:val="0"/>
        <w:adjustRightInd w:val="0"/>
        <w:spacing w:after="0" w:line="240" w:lineRule="auto"/>
        <w:rPr>
          <w:rFonts w:cs="Calibri"/>
          <w:color w:val="1F4E79"/>
          <w:sz w:val="24"/>
          <w:szCs w:val="24"/>
        </w:rPr>
      </w:pPr>
    </w:p>
    <w:p w14:paraId="115289E1" w14:textId="77777777" w:rsidR="00960B88" w:rsidRDefault="00960B88" w:rsidP="00960B88">
      <w:pPr>
        <w:autoSpaceDE w:val="0"/>
        <w:autoSpaceDN w:val="0"/>
        <w:adjustRightInd w:val="0"/>
        <w:spacing w:after="0" w:line="240" w:lineRule="auto"/>
        <w:rPr>
          <w:rFonts w:cs="Calibri"/>
          <w:color w:val="1F4E79"/>
          <w:sz w:val="24"/>
          <w:szCs w:val="24"/>
        </w:rPr>
      </w:pPr>
    </w:p>
    <w:p w14:paraId="26803C48" w14:textId="31DC2A26" w:rsidR="00960B88" w:rsidRDefault="00BB3B6E" w:rsidP="00960B88">
      <w:pPr>
        <w:autoSpaceDE w:val="0"/>
        <w:autoSpaceDN w:val="0"/>
        <w:adjustRightInd w:val="0"/>
        <w:spacing w:after="0" w:line="240" w:lineRule="auto"/>
        <w:jc w:val="both"/>
        <w:rPr>
          <w:rFonts w:cs="Calibri"/>
          <w:color w:val="1F4E79"/>
        </w:rPr>
      </w:pPr>
      <w:r>
        <w:rPr>
          <w:rFonts w:cs="Calibri"/>
          <w:color w:val="1F4E79"/>
        </w:rPr>
        <w:t>A</w:t>
      </w:r>
      <w:r w:rsidR="00960B88" w:rsidRPr="00873CF7">
        <w:rPr>
          <w:rFonts w:cs="Calibri"/>
          <w:color w:val="1F4E79"/>
        </w:rPr>
        <w:t>sistența financiară nerambursabilă solicitată și contribuția solicitantului se va realiza în baza unei pro-rata la nivel de populație (pentru București-Ilfov 10,7%, iar pentru cele 7 regiuni mai puțin dezvoltate 89,3%), după cum urmează:</w:t>
      </w:r>
    </w:p>
    <w:p w14:paraId="20954AD5" w14:textId="77777777" w:rsidR="00960B88" w:rsidRPr="00873CF7" w:rsidRDefault="00960B88" w:rsidP="00960B88">
      <w:pPr>
        <w:autoSpaceDE w:val="0"/>
        <w:autoSpaceDN w:val="0"/>
        <w:adjustRightInd w:val="0"/>
        <w:spacing w:after="0" w:line="240" w:lineRule="auto"/>
        <w:jc w:val="both"/>
        <w:rPr>
          <w:rFonts w:cs="Calibri,Bold"/>
          <w:b/>
          <w:bCs/>
          <w:color w:val="1F4E79"/>
        </w:rPr>
      </w:pPr>
    </w:p>
    <w:tbl>
      <w:tblPr>
        <w:tblStyle w:val="TableGrid"/>
        <w:tblW w:w="0" w:type="auto"/>
        <w:tblLook w:val="04A0" w:firstRow="1" w:lastRow="0" w:firstColumn="1" w:lastColumn="0" w:noHBand="0" w:noVBand="1"/>
      </w:tblPr>
      <w:tblGrid>
        <w:gridCol w:w="715"/>
        <w:gridCol w:w="4448"/>
        <w:gridCol w:w="4370"/>
      </w:tblGrid>
      <w:tr w:rsidR="00960B88" w14:paraId="17E93F03" w14:textId="77777777" w:rsidTr="00CD5024">
        <w:trPr>
          <w:trHeight w:val="320"/>
        </w:trPr>
        <w:tc>
          <w:tcPr>
            <w:tcW w:w="715" w:type="dxa"/>
          </w:tcPr>
          <w:p w14:paraId="1A649B75" w14:textId="77777777" w:rsidR="00960B88" w:rsidRPr="00873CF7" w:rsidRDefault="00960B88" w:rsidP="00CD5024">
            <w:pPr>
              <w:suppressAutoHyphens/>
              <w:jc w:val="both"/>
              <w:rPr>
                <w:rFonts w:eastAsia="Calibri"/>
                <w:b/>
                <w:color w:val="17365D" w:themeColor="text2" w:themeShade="BF"/>
              </w:rPr>
            </w:pPr>
            <w:r w:rsidRPr="00873CF7">
              <w:rPr>
                <w:rFonts w:eastAsia="Calibri"/>
                <w:b/>
                <w:color w:val="17365D" w:themeColor="text2" w:themeShade="BF"/>
              </w:rPr>
              <w:t>1</w:t>
            </w:r>
          </w:p>
        </w:tc>
        <w:tc>
          <w:tcPr>
            <w:tcW w:w="8818" w:type="dxa"/>
            <w:gridSpan w:val="2"/>
          </w:tcPr>
          <w:p w14:paraId="20AC9552" w14:textId="77777777" w:rsidR="00960B88" w:rsidRPr="00873CF7" w:rsidRDefault="00960B88" w:rsidP="00CD5024">
            <w:pPr>
              <w:suppressAutoHyphens/>
              <w:jc w:val="both"/>
              <w:rPr>
                <w:rFonts w:eastAsia="Calibri"/>
                <w:b/>
                <w:color w:val="17365D" w:themeColor="text2" w:themeShade="BF"/>
              </w:rPr>
            </w:pPr>
            <w:r w:rsidRPr="00873CF7">
              <w:rPr>
                <w:rFonts w:cs="Calibri,Bold"/>
                <w:b/>
                <w:bCs/>
                <w:color w:val="1F4E79"/>
              </w:rPr>
              <w:t>Valoarea totală a proiectului</w:t>
            </w:r>
          </w:p>
        </w:tc>
      </w:tr>
      <w:tr w:rsidR="00960B88" w14:paraId="0BE30478" w14:textId="77777777" w:rsidTr="00CD5024">
        <w:trPr>
          <w:trHeight w:val="412"/>
        </w:trPr>
        <w:tc>
          <w:tcPr>
            <w:tcW w:w="715" w:type="dxa"/>
          </w:tcPr>
          <w:p w14:paraId="6A230FDB" w14:textId="77777777" w:rsidR="00960B88" w:rsidRPr="00873CF7" w:rsidRDefault="00960B88" w:rsidP="00CD5024">
            <w:pPr>
              <w:suppressAutoHyphens/>
              <w:jc w:val="both"/>
              <w:rPr>
                <w:rFonts w:eastAsia="Calibri"/>
                <w:b/>
                <w:color w:val="17365D" w:themeColor="text2" w:themeShade="BF"/>
              </w:rPr>
            </w:pPr>
          </w:p>
        </w:tc>
        <w:tc>
          <w:tcPr>
            <w:tcW w:w="4448" w:type="dxa"/>
          </w:tcPr>
          <w:p w14:paraId="5E24467C"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Valoarea totală eligibilă</w:t>
            </w:r>
          </w:p>
        </w:tc>
        <w:tc>
          <w:tcPr>
            <w:tcW w:w="4370" w:type="dxa"/>
          </w:tcPr>
          <w:p w14:paraId="30B0DB8A"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w:t>
            </w:r>
            <w:r>
              <w:rPr>
                <w:rFonts w:cs="Calibri"/>
                <w:color w:val="1F4E79"/>
              </w:rPr>
              <w:t xml:space="preserve"> </w:t>
            </w:r>
            <w:r w:rsidRPr="00873CF7">
              <w:rPr>
                <w:rFonts w:cs="Calibri"/>
                <w:color w:val="1F4E79"/>
              </w:rPr>
              <w:t>2+3</w:t>
            </w:r>
          </w:p>
        </w:tc>
      </w:tr>
      <w:tr w:rsidR="00960B88" w14:paraId="6828D461" w14:textId="77777777" w:rsidTr="00CD5024">
        <w:trPr>
          <w:trHeight w:val="391"/>
        </w:trPr>
        <w:tc>
          <w:tcPr>
            <w:tcW w:w="715" w:type="dxa"/>
          </w:tcPr>
          <w:p w14:paraId="1F2F2013" w14:textId="77777777" w:rsidR="00960B88" w:rsidRPr="00873CF7" w:rsidRDefault="00960B88" w:rsidP="00CD5024">
            <w:pPr>
              <w:suppressAutoHyphens/>
              <w:jc w:val="both"/>
              <w:rPr>
                <w:rFonts w:eastAsia="Calibri"/>
                <w:b/>
                <w:color w:val="17365D" w:themeColor="text2" w:themeShade="BF"/>
              </w:rPr>
            </w:pPr>
            <w:r w:rsidRPr="00873CF7">
              <w:rPr>
                <w:rFonts w:eastAsia="Calibri"/>
                <w:b/>
                <w:color w:val="17365D" w:themeColor="text2" w:themeShade="BF"/>
              </w:rPr>
              <w:t>2</w:t>
            </w:r>
          </w:p>
        </w:tc>
        <w:tc>
          <w:tcPr>
            <w:tcW w:w="8818" w:type="dxa"/>
            <w:gridSpan w:val="2"/>
          </w:tcPr>
          <w:p w14:paraId="6DEE4062" w14:textId="77777777" w:rsidR="00960B88" w:rsidRPr="00873CF7" w:rsidRDefault="00960B88" w:rsidP="00CD5024">
            <w:pPr>
              <w:suppressAutoHyphens/>
              <w:jc w:val="both"/>
              <w:rPr>
                <w:rFonts w:eastAsia="Calibri"/>
                <w:b/>
                <w:color w:val="17365D" w:themeColor="text2" w:themeShade="BF"/>
              </w:rPr>
            </w:pPr>
            <w:r w:rsidRPr="00873CF7">
              <w:rPr>
                <w:rFonts w:eastAsia="Calibri"/>
                <w:b/>
                <w:color w:val="17365D" w:themeColor="text2" w:themeShade="BF"/>
              </w:rPr>
              <w:t>Asistenţă financiară nerambursabilă solicitată</w:t>
            </w:r>
          </w:p>
        </w:tc>
      </w:tr>
      <w:tr w:rsidR="00960B88" w14:paraId="5C546A87" w14:textId="77777777" w:rsidTr="00CD5024">
        <w:trPr>
          <w:trHeight w:val="454"/>
        </w:trPr>
        <w:tc>
          <w:tcPr>
            <w:tcW w:w="715" w:type="dxa"/>
          </w:tcPr>
          <w:p w14:paraId="016872EC" w14:textId="77777777" w:rsidR="00960B88" w:rsidRPr="00873CF7" w:rsidRDefault="00960B88" w:rsidP="00CD5024">
            <w:pPr>
              <w:suppressAutoHyphens/>
              <w:jc w:val="both"/>
              <w:rPr>
                <w:rFonts w:eastAsia="Calibri"/>
                <w:b/>
                <w:color w:val="17365D" w:themeColor="text2" w:themeShade="BF"/>
              </w:rPr>
            </w:pPr>
          </w:p>
        </w:tc>
        <w:tc>
          <w:tcPr>
            <w:tcW w:w="4448" w:type="dxa"/>
          </w:tcPr>
          <w:p w14:paraId="1F0D6782"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Regiuni mai puțin dezvoltate</w:t>
            </w:r>
          </w:p>
        </w:tc>
        <w:tc>
          <w:tcPr>
            <w:tcW w:w="4370" w:type="dxa"/>
          </w:tcPr>
          <w:p w14:paraId="60489A4D" w14:textId="77777777" w:rsidR="00960B88" w:rsidRPr="00873CF7" w:rsidRDefault="00960B88" w:rsidP="00CD5024">
            <w:pPr>
              <w:autoSpaceDE w:val="0"/>
              <w:autoSpaceDN w:val="0"/>
              <w:adjustRightInd w:val="0"/>
              <w:rPr>
                <w:rFonts w:eastAsia="Calibri"/>
                <w:b/>
                <w:color w:val="17365D" w:themeColor="text2" w:themeShade="BF"/>
              </w:rPr>
            </w:pPr>
            <w:r w:rsidRPr="00873CF7">
              <w:rPr>
                <w:rFonts w:cs="Calibri"/>
                <w:color w:val="1F4E79"/>
              </w:rPr>
              <w:t>=</w:t>
            </w:r>
            <w:r>
              <w:rPr>
                <w:rFonts w:cs="Calibri"/>
                <w:color w:val="1F4E79"/>
              </w:rPr>
              <w:t xml:space="preserve"> </w:t>
            </w:r>
            <w:r w:rsidRPr="00873CF7">
              <w:rPr>
                <w:rFonts w:cs="Calibri"/>
                <w:color w:val="1F4E79"/>
              </w:rPr>
              <w:t>valoarea eligibilă a proiectului * 89,3%* 85%</w:t>
            </w:r>
          </w:p>
        </w:tc>
      </w:tr>
      <w:tr w:rsidR="00960B88" w14:paraId="78C782EF" w14:textId="77777777" w:rsidTr="00CD5024">
        <w:trPr>
          <w:trHeight w:val="454"/>
        </w:trPr>
        <w:tc>
          <w:tcPr>
            <w:tcW w:w="715" w:type="dxa"/>
          </w:tcPr>
          <w:p w14:paraId="2D87AA71" w14:textId="77777777" w:rsidR="00960B88" w:rsidRPr="00873CF7" w:rsidRDefault="00960B88" w:rsidP="00CD5024">
            <w:pPr>
              <w:suppressAutoHyphens/>
              <w:jc w:val="both"/>
              <w:rPr>
                <w:rFonts w:eastAsia="Calibri"/>
                <w:b/>
                <w:color w:val="17365D" w:themeColor="text2" w:themeShade="BF"/>
              </w:rPr>
            </w:pPr>
          </w:p>
        </w:tc>
        <w:tc>
          <w:tcPr>
            <w:tcW w:w="4448" w:type="dxa"/>
          </w:tcPr>
          <w:p w14:paraId="48A26C05"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Regiuni mai dezvoltate</w:t>
            </w:r>
          </w:p>
        </w:tc>
        <w:tc>
          <w:tcPr>
            <w:tcW w:w="4370" w:type="dxa"/>
          </w:tcPr>
          <w:p w14:paraId="1A16D3C9" w14:textId="77777777" w:rsidR="00960B88" w:rsidRPr="00873CF7" w:rsidRDefault="00960B88" w:rsidP="00CD5024">
            <w:pPr>
              <w:autoSpaceDE w:val="0"/>
              <w:autoSpaceDN w:val="0"/>
              <w:adjustRightInd w:val="0"/>
              <w:rPr>
                <w:rFonts w:eastAsia="Calibri"/>
                <w:b/>
                <w:color w:val="17365D" w:themeColor="text2" w:themeShade="BF"/>
              </w:rPr>
            </w:pPr>
            <w:r w:rsidRPr="00873CF7">
              <w:rPr>
                <w:rFonts w:cs="Calibri"/>
                <w:color w:val="1F4E79"/>
              </w:rPr>
              <w:t>=</w:t>
            </w:r>
            <w:r>
              <w:rPr>
                <w:rFonts w:cs="Calibri"/>
                <w:color w:val="1F4E79"/>
              </w:rPr>
              <w:t xml:space="preserve"> </w:t>
            </w:r>
            <w:r w:rsidRPr="00873CF7">
              <w:rPr>
                <w:rFonts w:cs="Calibri"/>
                <w:color w:val="1F4E79"/>
              </w:rPr>
              <w:t>valoarea eligibilă a proiectului * 10,7%* 80%</w:t>
            </w:r>
          </w:p>
        </w:tc>
      </w:tr>
      <w:tr w:rsidR="00960B88" w14:paraId="179A98E1" w14:textId="77777777" w:rsidTr="00CD5024">
        <w:trPr>
          <w:trHeight w:val="391"/>
        </w:trPr>
        <w:tc>
          <w:tcPr>
            <w:tcW w:w="715" w:type="dxa"/>
          </w:tcPr>
          <w:p w14:paraId="18F6FE84" w14:textId="77777777" w:rsidR="00960B88" w:rsidRPr="00873CF7" w:rsidRDefault="00960B88" w:rsidP="00CD5024">
            <w:pPr>
              <w:suppressAutoHyphens/>
              <w:jc w:val="both"/>
              <w:rPr>
                <w:rFonts w:eastAsia="Calibri"/>
                <w:b/>
                <w:color w:val="17365D" w:themeColor="text2" w:themeShade="BF"/>
              </w:rPr>
            </w:pPr>
            <w:r w:rsidRPr="00873CF7">
              <w:rPr>
                <w:rFonts w:eastAsia="Calibri"/>
                <w:b/>
                <w:color w:val="17365D" w:themeColor="text2" w:themeShade="BF"/>
              </w:rPr>
              <w:t>3</w:t>
            </w:r>
          </w:p>
        </w:tc>
        <w:tc>
          <w:tcPr>
            <w:tcW w:w="4448" w:type="dxa"/>
          </w:tcPr>
          <w:p w14:paraId="568ED2D0" w14:textId="77777777" w:rsidR="00960B88" w:rsidRPr="00873CF7" w:rsidRDefault="00960B88" w:rsidP="00CD5024">
            <w:pPr>
              <w:suppressAutoHyphens/>
              <w:jc w:val="both"/>
              <w:rPr>
                <w:rFonts w:eastAsia="Calibri"/>
                <w:b/>
                <w:color w:val="17365D" w:themeColor="text2" w:themeShade="BF"/>
              </w:rPr>
            </w:pPr>
            <w:r w:rsidRPr="00873CF7">
              <w:rPr>
                <w:rFonts w:cs="Calibri,Bold"/>
                <w:b/>
                <w:bCs/>
                <w:color w:val="1F4E79"/>
              </w:rPr>
              <w:t>Contribuţia solicitantului</w:t>
            </w:r>
          </w:p>
        </w:tc>
        <w:tc>
          <w:tcPr>
            <w:tcW w:w="4370" w:type="dxa"/>
          </w:tcPr>
          <w:p w14:paraId="403A4CA1" w14:textId="77777777" w:rsidR="00960B88" w:rsidRPr="00873CF7" w:rsidRDefault="00960B88" w:rsidP="00CD5024">
            <w:pPr>
              <w:suppressAutoHyphens/>
              <w:jc w:val="both"/>
              <w:rPr>
                <w:rFonts w:eastAsia="Calibri"/>
                <w:b/>
                <w:color w:val="17365D" w:themeColor="text2" w:themeShade="BF"/>
              </w:rPr>
            </w:pPr>
          </w:p>
        </w:tc>
      </w:tr>
      <w:tr w:rsidR="00960B88" w14:paraId="4DE16FF9" w14:textId="77777777" w:rsidTr="00CD5024">
        <w:trPr>
          <w:trHeight w:val="391"/>
        </w:trPr>
        <w:tc>
          <w:tcPr>
            <w:tcW w:w="715" w:type="dxa"/>
          </w:tcPr>
          <w:p w14:paraId="20E7A1CB" w14:textId="77777777" w:rsidR="00960B88" w:rsidRPr="00873CF7" w:rsidRDefault="00960B88" w:rsidP="00CD5024">
            <w:pPr>
              <w:suppressAutoHyphens/>
              <w:jc w:val="both"/>
              <w:rPr>
                <w:rFonts w:eastAsia="Calibri"/>
                <w:b/>
                <w:color w:val="17365D" w:themeColor="text2" w:themeShade="BF"/>
              </w:rPr>
            </w:pPr>
          </w:p>
        </w:tc>
        <w:tc>
          <w:tcPr>
            <w:tcW w:w="4448" w:type="dxa"/>
          </w:tcPr>
          <w:p w14:paraId="7136A91B"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Regiuni mai puțin dezvoltate</w:t>
            </w:r>
          </w:p>
        </w:tc>
        <w:tc>
          <w:tcPr>
            <w:tcW w:w="4370" w:type="dxa"/>
          </w:tcPr>
          <w:p w14:paraId="59027222"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w:t>
            </w:r>
            <w:r>
              <w:rPr>
                <w:rFonts w:cs="Calibri"/>
                <w:color w:val="1F4E79"/>
              </w:rPr>
              <w:t xml:space="preserve"> </w:t>
            </w:r>
            <w:r w:rsidRPr="00873CF7">
              <w:rPr>
                <w:rFonts w:cs="Calibri"/>
                <w:color w:val="1F4E79"/>
              </w:rPr>
              <w:t>valoarea eligibilă a proiectului * 89,3%* 15%</w:t>
            </w:r>
          </w:p>
        </w:tc>
      </w:tr>
      <w:tr w:rsidR="00960B88" w14:paraId="6DE6631D" w14:textId="77777777" w:rsidTr="00CD5024">
        <w:trPr>
          <w:trHeight w:val="391"/>
        </w:trPr>
        <w:tc>
          <w:tcPr>
            <w:tcW w:w="715" w:type="dxa"/>
          </w:tcPr>
          <w:p w14:paraId="5C917354" w14:textId="77777777" w:rsidR="00960B88" w:rsidRPr="00873CF7" w:rsidRDefault="00960B88" w:rsidP="00CD5024">
            <w:pPr>
              <w:suppressAutoHyphens/>
              <w:jc w:val="both"/>
              <w:rPr>
                <w:rFonts w:eastAsia="Calibri"/>
                <w:b/>
                <w:color w:val="17365D" w:themeColor="text2" w:themeShade="BF"/>
              </w:rPr>
            </w:pPr>
          </w:p>
        </w:tc>
        <w:tc>
          <w:tcPr>
            <w:tcW w:w="4448" w:type="dxa"/>
          </w:tcPr>
          <w:p w14:paraId="53024F7B"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Regiuni mai dezvoltate</w:t>
            </w:r>
          </w:p>
        </w:tc>
        <w:tc>
          <w:tcPr>
            <w:tcW w:w="4370" w:type="dxa"/>
          </w:tcPr>
          <w:p w14:paraId="1AB00617" w14:textId="77777777" w:rsidR="00960B88" w:rsidRPr="00873CF7" w:rsidRDefault="00960B88" w:rsidP="00CD5024">
            <w:pPr>
              <w:suppressAutoHyphens/>
              <w:jc w:val="both"/>
              <w:rPr>
                <w:rFonts w:eastAsia="Calibri"/>
                <w:b/>
                <w:color w:val="17365D" w:themeColor="text2" w:themeShade="BF"/>
              </w:rPr>
            </w:pPr>
            <w:r w:rsidRPr="00873CF7">
              <w:rPr>
                <w:rFonts w:cs="Calibri"/>
                <w:color w:val="1F4E79"/>
              </w:rPr>
              <w:t>=</w:t>
            </w:r>
            <w:r>
              <w:rPr>
                <w:rFonts w:cs="Calibri"/>
                <w:color w:val="1F4E79"/>
              </w:rPr>
              <w:t xml:space="preserve"> </w:t>
            </w:r>
            <w:r w:rsidRPr="00873CF7">
              <w:rPr>
                <w:rFonts w:cs="Calibri"/>
                <w:color w:val="1F4E79"/>
              </w:rPr>
              <w:t>valoarea eligibilă a proiectului * 10,7%* 20%</w:t>
            </w:r>
          </w:p>
        </w:tc>
      </w:tr>
    </w:tbl>
    <w:p w14:paraId="3A7549AB" w14:textId="77777777" w:rsidR="00960B88" w:rsidRDefault="00960B88" w:rsidP="00960B88">
      <w:pPr>
        <w:shd w:val="clear" w:color="auto" w:fill="FFFFFF"/>
        <w:suppressAutoHyphens/>
        <w:spacing w:before="120" w:after="120" w:line="240" w:lineRule="auto"/>
        <w:jc w:val="both"/>
        <w:rPr>
          <w:b/>
          <w:color w:val="17365D" w:themeColor="text2" w:themeShade="BF"/>
        </w:rPr>
      </w:pPr>
    </w:p>
    <w:p w14:paraId="243F9587" w14:textId="06F1E5A7" w:rsidR="00960B88" w:rsidRDefault="00960B88">
      <w:pPr>
        <w:spacing w:after="0" w:line="240" w:lineRule="auto"/>
        <w:rPr>
          <w:color w:val="244061" w:themeColor="accent1" w:themeShade="80"/>
          <w:lang w:eastAsia="ar-SA"/>
        </w:rPr>
      </w:pPr>
      <w:r>
        <w:rPr>
          <w:color w:val="244061" w:themeColor="accent1" w:themeShade="80"/>
          <w:lang w:eastAsia="ar-SA"/>
        </w:rPr>
        <w:br w:type="page"/>
      </w:r>
    </w:p>
    <w:p w14:paraId="06B15893" w14:textId="77138B37" w:rsidR="00FB6488" w:rsidRPr="00353F00" w:rsidRDefault="00FB6488" w:rsidP="00185B54">
      <w:pPr>
        <w:pStyle w:val="Heading2"/>
        <w:numPr>
          <w:ilvl w:val="0"/>
          <w:numId w:val="0"/>
        </w:numPr>
        <w:spacing w:before="120" w:after="120" w:line="240" w:lineRule="auto"/>
        <w:jc w:val="both"/>
        <w:rPr>
          <w:rFonts w:ascii="Calibri" w:hAnsi="Calibri" w:cs="Times New Roman"/>
          <w:color w:val="244061" w:themeColor="accent1" w:themeShade="80"/>
          <w:sz w:val="22"/>
          <w:szCs w:val="22"/>
        </w:rPr>
      </w:pPr>
      <w:bookmarkStart w:id="22" w:name="_Toc451100219"/>
      <w:bookmarkStart w:id="23" w:name="_Toc467493571"/>
      <w:r w:rsidRPr="00353F00">
        <w:rPr>
          <w:rFonts w:ascii="Calibri" w:hAnsi="Calibri" w:cs="Times New Roman"/>
          <w:b/>
          <w:color w:val="244061" w:themeColor="accent1" w:themeShade="80"/>
          <w:sz w:val="22"/>
          <w:szCs w:val="22"/>
        </w:rPr>
        <w:lastRenderedPageBreak/>
        <w:t>1.</w:t>
      </w:r>
      <w:r w:rsidR="005969A3">
        <w:rPr>
          <w:rFonts w:ascii="Calibri" w:hAnsi="Calibri" w:cs="Times New Roman"/>
          <w:b/>
          <w:color w:val="244061" w:themeColor="accent1" w:themeShade="80"/>
          <w:sz w:val="22"/>
          <w:szCs w:val="22"/>
        </w:rPr>
        <w:t>10</w:t>
      </w:r>
      <w:r w:rsidRPr="00353F00">
        <w:rPr>
          <w:rFonts w:ascii="Calibri" w:hAnsi="Calibri" w:cs="Times New Roman"/>
          <w:b/>
          <w:color w:val="244061" w:themeColor="accent1" w:themeShade="80"/>
          <w:sz w:val="22"/>
          <w:szCs w:val="22"/>
        </w:rPr>
        <w:t>. Valoarea maximã a proiectului, rata de cofinanțare</w:t>
      </w:r>
      <w:bookmarkEnd w:id="22"/>
      <w:bookmarkEnd w:id="23"/>
      <w:r w:rsidRPr="00353F00">
        <w:rPr>
          <w:rFonts w:ascii="Calibri" w:hAnsi="Calibri" w:cs="Times New Roman"/>
          <w:color w:val="244061" w:themeColor="accent1" w:themeShade="80"/>
          <w:sz w:val="22"/>
          <w:szCs w:val="22"/>
        </w:rPr>
        <w:t xml:space="preserve"> </w:t>
      </w:r>
    </w:p>
    <w:p w14:paraId="5C9FAD55" w14:textId="21CF78DB" w:rsidR="00FB6488" w:rsidRPr="001C3E2D" w:rsidRDefault="00FB6488" w:rsidP="00185B54">
      <w:pPr>
        <w:pStyle w:val="BodyText"/>
        <w:spacing w:before="120" w:line="240" w:lineRule="auto"/>
        <w:jc w:val="both"/>
        <w:rPr>
          <w:color w:val="1F497D" w:themeColor="text2"/>
        </w:rPr>
      </w:pPr>
      <w:r w:rsidRPr="001C3E2D">
        <w:rPr>
          <w:color w:val="1F497D" w:themeColor="text2"/>
        </w:rPr>
        <w:t xml:space="preserve">Cursul de schimb care va fi utilizat pentru stabilirea acestei valori este cursul Inforeuro aferent lunii </w:t>
      </w:r>
      <w:r w:rsidR="001C3E2D" w:rsidRPr="001C3E2D">
        <w:rPr>
          <w:color w:val="1F497D" w:themeColor="text2"/>
        </w:rPr>
        <w:t>Noiembrie</w:t>
      </w:r>
      <w:r w:rsidR="00BB3B6E" w:rsidRPr="001C3E2D">
        <w:rPr>
          <w:color w:val="1F497D" w:themeColor="text2"/>
        </w:rPr>
        <w:t xml:space="preserve"> </w:t>
      </w:r>
      <w:r w:rsidRPr="001C3E2D">
        <w:rPr>
          <w:color w:val="1F497D" w:themeColor="text2"/>
        </w:rPr>
        <w:t xml:space="preserve">2016, respectiv </w:t>
      </w:r>
      <w:r w:rsidRPr="001C3E2D">
        <w:rPr>
          <w:b/>
          <w:color w:val="1F497D" w:themeColor="text2"/>
        </w:rPr>
        <w:t xml:space="preserve">1 EURO = </w:t>
      </w:r>
      <w:r w:rsidR="001C3E2D" w:rsidRPr="001C3E2D">
        <w:rPr>
          <w:b/>
          <w:color w:val="1F497D" w:themeColor="text2"/>
        </w:rPr>
        <w:t>4,5005</w:t>
      </w:r>
      <w:r w:rsidR="00A84D71" w:rsidRPr="001C3E2D">
        <w:rPr>
          <w:b/>
          <w:color w:val="1F497D" w:themeColor="text2"/>
        </w:rPr>
        <w:t xml:space="preserve"> </w:t>
      </w:r>
      <w:r w:rsidRPr="001C3E2D">
        <w:rPr>
          <w:b/>
          <w:color w:val="1F497D" w:themeColor="text2"/>
        </w:rPr>
        <w:t>RON</w:t>
      </w:r>
      <w:r w:rsidRPr="001C3E2D">
        <w:rPr>
          <w:color w:val="1F497D" w:themeColor="text2"/>
        </w:rPr>
        <w:t>.</w:t>
      </w:r>
    </w:p>
    <w:p w14:paraId="74C97CFA" w14:textId="77777777" w:rsidR="00FB6488" w:rsidRPr="00353F00" w:rsidRDefault="00FB6488" w:rsidP="00185B54">
      <w:pPr>
        <w:pStyle w:val="BodyText"/>
        <w:spacing w:before="120" w:line="240" w:lineRule="auto"/>
        <w:jc w:val="both"/>
        <w:rPr>
          <w:color w:val="244061" w:themeColor="accent1" w:themeShade="80"/>
          <w:lang w:eastAsia="ar-SA"/>
        </w:rPr>
      </w:pPr>
    </w:p>
    <w:p w14:paraId="70CC809F" w14:textId="38755727" w:rsidR="00FB6488" w:rsidRPr="00353F00" w:rsidRDefault="00FB6488" w:rsidP="00185B54">
      <w:pPr>
        <w:pStyle w:val="Heading3"/>
        <w:spacing w:before="120" w:after="120" w:line="240" w:lineRule="auto"/>
        <w:jc w:val="both"/>
        <w:rPr>
          <w:rFonts w:ascii="Calibri" w:hAnsi="Calibri"/>
          <w:b/>
          <w:color w:val="244061" w:themeColor="accent1" w:themeShade="80"/>
          <w:sz w:val="22"/>
          <w:szCs w:val="22"/>
        </w:rPr>
      </w:pPr>
      <w:bookmarkStart w:id="24" w:name="_Toc451100220"/>
      <w:bookmarkStart w:id="25" w:name="_Toc467493572"/>
      <w:r w:rsidRPr="00353F00">
        <w:rPr>
          <w:rFonts w:ascii="Calibri" w:hAnsi="Calibri"/>
          <w:b/>
          <w:color w:val="244061" w:themeColor="accent1" w:themeShade="80"/>
          <w:sz w:val="22"/>
          <w:szCs w:val="22"/>
        </w:rPr>
        <w:t>1.</w:t>
      </w:r>
      <w:r w:rsidR="005969A3">
        <w:rPr>
          <w:rFonts w:ascii="Calibri" w:hAnsi="Calibri"/>
          <w:b/>
          <w:color w:val="244061" w:themeColor="accent1" w:themeShade="80"/>
          <w:sz w:val="22"/>
          <w:szCs w:val="22"/>
        </w:rPr>
        <w:t>10</w:t>
      </w:r>
      <w:r w:rsidRPr="00353F00">
        <w:rPr>
          <w:rFonts w:ascii="Calibri" w:hAnsi="Calibri"/>
          <w:b/>
          <w:color w:val="244061" w:themeColor="accent1" w:themeShade="80"/>
          <w:sz w:val="22"/>
          <w:szCs w:val="22"/>
        </w:rPr>
        <w:t>.1. Valoarea maximã a proiectului</w:t>
      </w:r>
      <w:bookmarkEnd w:id="24"/>
      <w:bookmarkEnd w:id="25"/>
    </w:p>
    <w:p w14:paraId="706F5310" w14:textId="76E2164A" w:rsidR="00FB6488" w:rsidRPr="00353F00" w:rsidRDefault="00FB6488" w:rsidP="00BD0408">
      <w:pPr>
        <w:pStyle w:val="ListParagraph"/>
        <w:numPr>
          <w:ilvl w:val="0"/>
          <w:numId w:val="14"/>
        </w:numPr>
        <w:spacing w:before="120" w:after="120" w:line="240" w:lineRule="auto"/>
        <w:contextualSpacing w:val="0"/>
        <w:jc w:val="both"/>
        <w:rPr>
          <w:b/>
          <w:color w:val="244061" w:themeColor="accent1" w:themeShade="80"/>
        </w:rPr>
      </w:pPr>
      <w:r w:rsidRPr="00353F00">
        <w:rPr>
          <w:b/>
          <w:color w:val="244061" w:themeColor="accent1" w:themeShade="80"/>
        </w:rPr>
        <w:t>Valoarea maximă eligibilă a unui proiect este de 50.</w:t>
      </w:r>
      <w:r w:rsidR="00960B88">
        <w:rPr>
          <w:b/>
          <w:color w:val="244061" w:themeColor="accent1" w:themeShade="80"/>
        </w:rPr>
        <w:t>000.</w:t>
      </w:r>
      <w:r w:rsidRPr="00353F00">
        <w:rPr>
          <w:b/>
          <w:color w:val="244061" w:themeColor="accent1" w:themeShade="80"/>
        </w:rPr>
        <w:t>000 euro.</w:t>
      </w:r>
    </w:p>
    <w:p w14:paraId="7B0B235C" w14:textId="77777777" w:rsidR="002D197A" w:rsidRPr="00353F00" w:rsidRDefault="002D197A" w:rsidP="00304A54">
      <w:pPr>
        <w:pStyle w:val="ListParagraph"/>
        <w:spacing w:before="120" w:after="120" w:line="240" w:lineRule="auto"/>
        <w:ind w:left="360"/>
        <w:contextualSpacing w:val="0"/>
        <w:jc w:val="both"/>
        <w:rPr>
          <w:b/>
          <w:color w:val="244061" w:themeColor="accent1" w:themeShade="80"/>
        </w:rPr>
      </w:pPr>
    </w:p>
    <w:p w14:paraId="79D27E07" w14:textId="131F143E" w:rsidR="00FB6488" w:rsidRPr="00353F00" w:rsidRDefault="00FB6488" w:rsidP="00185B54">
      <w:pPr>
        <w:pStyle w:val="Heading3"/>
        <w:spacing w:before="120" w:after="120" w:line="240" w:lineRule="auto"/>
        <w:jc w:val="both"/>
        <w:rPr>
          <w:rFonts w:ascii="Calibri" w:hAnsi="Calibri"/>
          <w:color w:val="244061" w:themeColor="accent1" w:themeShade="80"/>
          <w:sz w:val="22"/>
          <w:szCs w:val="22"/>
          <w:lang w:eastAsia="ar-SA"/>
        </w:rPr>
      </w:pPr>
      <w:bookmarkStart w:id="26" w:name="_Toc451100221"/>
      <w:bookmarkStart w:id="27" w:name="_Toc467493573"/>
      <w:r w:rsidRPr="00353F00">
        <w:rPr>
          <w:rFonts w:ascii="Calibri" w:hAnsi="Calibri"/>
          <w:b/>
          <w:color w:val="244061" w:themeColor="accent1" w:themeShade="80"/>
          <w:sz w:val="22"/>
          <w:szCs w:val="22"/>
        </w:rPr>
        <w:t>1.</w:t>
      </w:r>
      <w:r w:rsidR="005969A3">
        <w:rPr>
          <w:rFonts w:ascii="Calibri" w:hAnsi="Calibri"/>
          <w:b/>
          <w:color w:val="244061" w:themeColor="accent1" w:themeShade="80"/>
          <w:sz w:val="22"/>
          <w:szCs w:val="22"/>
        </w:rPr>
        <w:t>10</w:t>
      </w:r>
      <w:r w:rsidRPr="00353F00">
        <w:rPr>
          <w:rFonts w:ascii="Calibri" w:hAnsi="Calibri"/>
          <w:b/>
          <w:color w:val="244061" w:themeColor="accent1" w:themeShade="80"/>
          <w:sz w:val="22"/>
          <w:szCs w:val="22"/>
        </w:rPr>
        <w:t>.2. Cofinanțarea națională (cofinanțarea publică și cofinanțarea proprie)</w:t>
      </w:r>
      <w:bookmarkEnd w:id="26"/>
      <w:bookmarkEnd w:id="27"/>
    </w:p>
    <w:p w14:paraId="32DED499" w14:textId="77777777" w:rsidR="00960B88" w:rsidRDefault="00960B88" w:rsidP="00304A54">
      <w:pPr>
        <w:spacing w:before="120" w:after="120" w:line="240" w:lineRule="auto"/>
        <w:jc w:val="both"/>
        <w:rPr>
          <w:color w:val="244061" w:themeColor="accent1" w:themeShade="80"/>
        </w:rPr>
      </w:pPr>
    </w:p>
    <w:p w14:paraId="49EA399A" w14:textId="77777777" w:rsidR="00960B88" w:rsidRPr="006060D6" w:rsidRDefault="00960B88" w:rsidP="00960B88">
      <w:pPr>
        <w:spacing w:before="120" w:after="120" w:line="240" w:lineRule="auto"/>
        <w:jc w:val="both"/>
        <w:rPr>
          <w:b/>
          <w:color w:val="17365D" w:themeColor="text2" w:themeShade="BF"/>
        </w:rPr>
      </w:pPr>
      <w:r w:rsidRPr="006060D6">
        <w:rPr>
          <w:b/>
          <w:color w:val="17365D" w:themeColor="text2" w:themeShade="BF"/>
        </w:rPr>
        <w:t>Contribuția eligibilă minimă a solicitantului</w:t>
      </w:r>
      <w:r w:rsidRPr="006060D6">
        <w:rPr>
          <w:color w:val="17365D" w:themeColor="text2" w:themeShade="BF"/>
        </w:rPr>
        <w:t xml:space="preserve"> reprezintă procentul din valoarea totală eligibilă a proiectului propus, care va fi suportat de solicitant.</w:t>
      </w:r>
    </w:p>
    <w:p w14:paraId="39B09D8A" w14:textId="77777777" w:rsidR="00960B88" w:rsidRPr="002A1AAC" w:rsidRDefault="00960B88" w:rsidP="00960B88">
      <w:pPr>
        <w:spacing w:line="257" w:lineRule="auto"/>
        <w:ind w:right="103"/>
        <w:jc w:val="both"/>
        <w:rPr>
          <w:b/>
          <w:u w:val="single" w:color="000000"/>
        </w:rPr>
      </w:pPr>
      <w:r w:rsidRPr="0059080B">
        <w:rPr>
          <w:spacing w:val="-1"/>
        </w:rPr>
        <w:t>În</w:t>
      </w:r>
      <w:r w:rsidRPr="0059080B">
        <w:rPr>
          <w:spacing w:val="21"/>
        </w:rPr>
        <w:t xml:space="preserve"> </w:t>
      </w:r>
      <w:r w:rsidRPr="0059080B">
        <w:t>cadrul</w:t>
      </w:r>
      <w:r w:rsidRPr="0059080B">
        <w:rPr>
          <w:spacing w:val="20"/>
        </w:rPr>
        <w:t xml:space="preserve"> </w:t>
      </w:r>
      <w:r w:rsidRPr="0059080B">
        <w:rPr>
          <w:spacing w:val="-1"/>
        </w:rPr>
        <w:t>prezentei</w:t>
      </w:r>
      <w:r w:rsidRPr="0059080B">
        <w:rPr>
          <w:spacing w:val="21"/>
        </w:rPr>
        <w:t xml:space="preserve"> </w:t>
      </w:r>
      <w:r w:rsidRPr="0059080B">
        <w:rPr>
          <w:spacing w:val="-1"/>
        </w:rPr>
        <w:t>cereri</w:t>
      </w:r>
      <w:r w:rsidRPr="0059080B">
        <w:rPr>
          <w:spacing w:val="20"/>
        </w:rPr>
        <w:t xml:space="preserve"> </w:t>
      </w:r>
      <w:r w:rsidRPr="0059080B">
        <w:t>de</w:t>
      </w:r>
      <w:r w:rsidRPr="0059080B">
        <w:rPr>
          <w:spacing w:val="20"/>
        </w:rPr>
        <w:t xml:space="preserve"> </w:t>
      </w:r>
      <w:r w:rsidRPr="0059080B">
        <w:rPr>
          <w:spacing w:val="-1"/>
        </w:rPr>
        <w:t>propuneri</w:t>
      </w:r>
      <w:r w:rsidRPr="0059080B">
        <w:rPr>
          <w:spacing w:val="21"/>
        </w:rPr>
        <w:t xml:space="preserve"> </w:t>
      </w:r>
      <w:r w:rsidRPr="0059080B">
        <w:t>de</w:t>
      </w:r>
      <w:r w:rsidRPr="0059080B">
        <w:rPr>
          <w:spacing w:val="18"/>
        </w:rPr>
        <w:t xml:space="preserve"> </w:t>
      </w:r>
      <w:r w:rsidRPr="0059080B">
        <w:rPr>
          <w:spacing w:val="-1"/>
        </w:rPr>
        <w:t>proiecte</w:t>
      </w:r>
      <w:r w:rsidRPr="002A1AAC">
        <w:rPr>
          <w:spacing w:val="-1"/>
          <w:u w:color="000000"/>
        </w:rPr>
        <w:t>,</w:t>
      </w:r>
      <w:r w:rsidRPr="002A1AAC">
        <w:rPr>
          <w:u w:color="000000"/>
        </w:rPr>
        <w:t xml:space="preserve"> </w:t>
      </w:r>
      <w:r w:rsidRPr="0059080B">
        <w:rPr>
          <w:b/>
          <w:u w:val="single" w:color="000000"/>
        </w:rPr>
        <w:t>co</w:t>
      </w:r>
      <w:r w:rsidRPr="0059080B">
        <w:rPr>
          <w:b/>
          <w:spacing w:val="-54"/>
          <w:u w:val="single" w:color="000000"/>
        </w:rPr>
        <w:t xml:space="preserve"> </w:t>
      </w:r>
      <w:r w:rsidRPr="0059080B">
        <w:rPr>
          <w:b/>
          <w:spacing w:val="-1"/>
          <w:u w:val="single" w:color="000000"/>
        </w:rPr>
        <w:t>ntr</w:t>
      </w:r>
      <w:r w:rsidRPr="0059080B">
        <w:rPr>
          <w:b/>
          <w:spacing w:val="-53"/>
          <w:u w:val="single" w:color="000000"/>
        </w:rPr>
        <w:t xml:space="preserve"> </w:t>
      </w:r>
      <w:r w:rsidRPr="0059080B">
        <w:rPr>
          <w:b/>
          <w:spacing w:val="-1"/>
          <w:u w:val="single" w:color="000000"/>
        </w:rPr>
        <w:t>ib</w:t>
      </w:r>
      <w:r w:rsidRPr="0059080B">
        <w:rPr>
          <w:b/>
          <w:spacing w:val="-54"/>
          <w:u w:val="single" w:color="000000"/>
        </w:rPr>
        <w:t xml:space="preserve"> </w:t>
      </w:r>
      <w:r w:rsidRPr="0059080B">
        <w:rPr>
          <w:b/>
          <w:u w:val="single" w:color="000000"/>
        </w:rPr>
        <w:t>u</w:t>
      </w:r>
      <w:r w:rsidRPr="0059080B">
        <w:rPr>
          <w:b/>
          <w:spacing w:val="-54"/>
          <w:u w:val="single" w:color="000000"/>
        </w:rPr>
        <w:t xml:space="preserve"> </w:t>
      </w:r>
      <w:r w:rsidRPr="0059080B">
        <w:rPr>
          <w:b/>
          <w:spacing w:val="-1"/>
          <w:u w:val="single" w:color="000000"/>
        </w:rPr>
        <w:t>ți</w:t>
      </w:r>
      <w:r w:rsidRPr="0059080B">
        <w:rPr>
          <w:b/>
          <w:spacing w:val="-54"/>
          <w:u w:val="single" w:color="000000"/>
        </w:rPr>
        <w:t xml:space="preserve"> </w:t>
      </w:r>
      <w:r w:rsidRPr="0059080B">
        <w:rPr>
          <w:b/>
          <w:u w:val="single" w:color="000000"/>
        </w:rPr>
        <w:t xml:space="preserve">a </w:t>
      </w:r>
      <w:r w:rsidRPr="0059080B">
        <w:rPr>
          <w:b/>
          <w:spacing w:val="-1"/>
          <w:u w:val="single" w:color="000000"/>
        </w:rPr>
        <w:t>el</w:t>
      </w:r>
      <w:r w:rsidRPr="0059080B">
        <w:rPr>
          <w:b/>
          <w:spacing w:val="-54"/>
          <w:u w:val="single" w:color="000000"/>
        </w:rPr>
        <w:t xml:space="preserve"> </w:t>
      </w:r>
      <w:r w:rsidRPr="0059080B">
        <w:rPr>
          <w:b/>
          <w:spacing w:val="-1"/>
          <w:u w:val="single" w:color="000000"/>
        </w:rPr>
        <w:t>igi</w:t>
      </w:r>
      <w:r w:rsidRPr="0059080B">
        <w:rPr>
          <w:b/>
          <w:spacing w:val="-54"/>
          <w:u w:val="single" w:color="000000"/>
        </w:rPr>
        <w:t xml:space="preserve"> </w:t>
      </w:r>
      <w:r w:rsidRPr="0059080B">
        <w:rPr>
          <w:b/>
          <w:u w:val="single" w:color="000000"/>
        </w:rPr>
        <w:t>b</w:t>
      </w:r>
      <w:r w:rsidRPr="0059080B">
        <w:rPr>
          <w:b/>
          <w:spacing w:val="-54"/>
          <w:u w:val="single" w:color="000000"/>
        </w:rPr>
        <w:t xml:space="preserve"> </w:t>
      </w:r>
      <w:r w:rsidRPr="0059080B">
        <w:rPr>
          <w:b/>
          <w:u w:val="single" w:color="000000"/>
        </w:rPr>
        <w:t>i</w:t>
      </w:r>
      <w:r w:rsidRPr="0059080B">
        <w:rPr>
          <w:b/>
          <w:spacing w:val="-54"/>
          <w:u w:val="single" w:color="000000"/>
        </w:rPr>
        <w:t xml:space="preserve"> </w:t>
      </w:r>
      <w:r w:rsidRPr="0059080B">
        <w:rPr>
          <w:b/>
          <w:u w:val="single" w:color="000000"/>
        </w:rPr>
        <w:t>l</w:t>
      </w:r>
      <w:r w:rsidRPr="0059080B">
        <w:rPr>
          <w:b/>
          <w:spacing w:val="-54"/>
          <w:u w:val="single" w:color="000000"/>
        </w:rPr>
        <w:t xml:space="preserve"> </w:t>
      </w:r>
      <w:r w:rsidRPr="0059080B">
        <w:rPr>
          <w:b/>
          <w:u w:val="single" w:color="000000"/>
        </w:rPr>
        <w:t>ă</w:t>
      </w:r>
      <w:r w:rsidRPr="0059080B">
        <w:rPr>
          <w:b/>
          <w:spacing w:val="53"/>
          <w:u w:val="single" w:color="000000"/>
        </w:rPr>
        <w:t xml:space="preserve"> </w:t>
      </w:r>
      <w:r w:rsidRPr="0059080B">
        <w:rPr>
          <w:b/>
          <w:spacing w:val="-1"/>
          <w:u w:val="single" w:color="000000"/>
        </w:rPr>
        <w:t>min</w:t>
      </w:r>
      <w:r w:rsidRPr="0059080B">
        <w:rPr>
          <w:b/>
          <w:spacing w:val="-54"/>
          <w:u w:val="single" w:color="000000"/>
        </w:rPr>
        <w:t xml:space="preserve"> </w:t>
      </w:r>
      <w:r w:rsidRPr="0059080B">
        <w:rPr>
          <w:b/>
          <w:u w:val="single" w:color="000000"/>
        </w:rPr>
        <w:t>i</w:t>
      </w:r>
      <w:r w:rsidRPr="0059080B">
        <w:rPr>
          <w:b/>
          <w:spacing w:val="-54"/>
          <w:u w:val="single" w:color="000000"/>
        </w:rPr>
        <w:t xml:space="preserve"> </w:t>
      </w:r>
      <w:r w:rsidRPr="0059080B">
        <w:rPr>
          <w:b/>
          <w:spacing w:val="-1"/>
          <w:u w:val="single" w:color="000000"/>
        </w:rPr>
        <w:t>mă</w:t>
      </w:r>
      <w:r w:rsidRPr="0059080B">
        <w:rPr>
          <w:b/>
          <w:u w:val="single" w:color="000000"/>
        </w:rPr>
        <w:t xml:space="preserve"> a</w:t>
      </w:r>
      <w:r w:rsidRPr="0059080B">
        <w:rPr>
          <w:b/>
          <w:spacing w:val="54"/>
          <w:u w:val="single" w:color="000000"/>
        </w:rPr>
        <w:t xml:space="preserve"> </w:t>
      </w:r>
      <w:r w:rsidRPr="0059080B">
        <w:rPr>
          <w:b/>
          <w:u w:val="single" w:color="000000"/>
        </w:rPr>
        <w:t>so</w:t>
      </w:r>
      <w:r w:rsidRPr="0059080B">
        <w:rPr>
          <w:b/>
          <w:spacing w:val="-54"/>
          <w:u w:val="single" w:color="000000"/>
        </w:rPr>
        <w:t xml:space="preserve"> </w:t>
      </w:r>
      <w:r w:rsidRPr="0059080B">
        <w:rPr>
          <w:b/>
          <w:spacing w:val="-1"/>
          <w:u w:val="single" w:color="000000"/>
        </w:rPr>
        <w:t>li</w:t>
      </w:r>
      <w:r w:rsidRPr="0059080B">
        <w:rPr>
          <w:b/>
          <w:spacing w:val="-54"/>
          <w:u w:val="single" w:color="000000"/>
        </w:rPr>
        <w:t xml:space="preserve"> </w:t>
      </w:r>
      <w:r w:rsidRPr="0059080B">
        <w:rPr>
          <w:b/>
          <w:spacing w:val="-1"/>
          <w:u w:val="single" w:color="000000"/>
        </w:rPr>
        <w:t>citant</w:t>
      </w:r>
      <w:r w:rsidRPr="0059080B">
        <w:rPr>
          <w:b/>
          <w:u w:val="single" w:color="000000"/>
        </w:rPr>
        <w:t>u</w:t>
      </w:r>
      <w:r w:rsidRPr="0059080B">
        <w:rPr>
          <w:b/>
          <w:spacing w:val="-1"/>
          <w:u w:val="single" w:color="000000"/>
        </w:rPr>
        <w:t>lu</w:t>
      </w:r>
      <w:r w:rsidRPr="0059080B">
        <w:rPr>
          <w:b/>
          <w:u w:val="single" w:color="000000"/>
        </w:rPr>
        <w:t>i</w:t>
      </w:r>
      <w:r w:rsidRPr="0059080B">
        <w:rPr>
          <w:b/>
          <w:spacing w:val="53"/>
          <w:u w:val="single" w:color="000000"/>
        </w:rPr>
        <w:t xml:space="preserve"> </w:t>
      </w:r>
      <w:r w:rsidRPr="0059080B">
        <w:rPr>
          <w:b/>
          <w:u w:val="single" w:color="000000"/>
        </w:rPr>
        <w:t>d</w:t>
      </w:r>
      <w:r w:rsidRPr="0059080B">
        <w:rPr>
          <w:b/>
          <w:spacing w:val="-54"/>
          <w:u w:val="single" w:color="000000"/>
        </w:rPr>
        <w:t xml:space="preserve"> </w:t>
      </w:r>
      <w:r w:rsidRPr="0059080B">
        <w:rPr>
          <w:b/>
          <w:spacing w:val="-1"/>
          <w:u w:val="single" w:color="000000"/>
        </w:rPr>
        <w:t>in</w:t>
      </w:r>
      <w:r w:rsidRPr="0059080B">
        <w:rPr>
          <w:b/>
          <w:spacing w:val="2"/>
          <w:u w:val="single" w:color="000000"/>
        </w:rPr>
        <w:t xml:space="preserve"> </w:t>
      </w:r>
      <w:r w:rsidRPr="0059080B">
        <w:rPr>
          <w:b/>
          <w:spacing w:val="-1"/>
          <w:u w:val="single" w:color="000000"/>
        </w:rPr>
        <w:t>total</w:t>
      </w:r>
      <w:r w:rsidRPr="0059080B">
        <w:rPr>
          <w:b/>
          <w:spacing w:val="-54"/>
          <w:u w:val="single" w:color="000000"/>
        </w:rPr>
        <w:t xml:space="preserve"> </w:t>
      </w:r>
      <w:r w:rsidRPr="0059080B">
        <w:rPr>
          <w:b/>
          <w:spacing w:val="-1"/>
          <w:u w:val="single" w:color="000000"/>
        </w:rPr>
        <w:t>ul</w:t>
      </w:r>
      <w:r w:rsidRPr="0059080B">
        <w:rPr>
          <w:b/>
          <w:spacing w:val="1"/>
          <w:u w:val="single" w:color="000000"/>
        </w:rPr>
        <w:t xml:space="preserve"> </w:t>
      </w:r>
      <w:r w:rsidRPr="0059080B">
        <w:rPr>
          <w:b/>
          <w:u w:val="single" w:color="000000"/>
        </w:rPr>
        <w:t>co</w:t>
      </w:r>
      <w:r w:rsidRPr="0059080B">
        <w:rPr>
          <w:b/>
          <w:spacing w:val="-54"/>
          <w:u w:val="single" w:color="000000"/>
        </w:rPr>
        <w:t xml:space="preserve"> </w:t>
      </w:r>
      <w:r w:rsidRPr="0059080B">
        <w:rPr>
          <w:b/>
          <w:spacing w:val="-1"/>
          <w:u w:val="single" w:color="000000"/>
        </w:rPr>
        <w:t>stur</w:t>
      </w:r>
      <w:r w:rsidRPr="0059080B">
        <w:rPr>
          <w:b/>
          <w:spacing w:val="-54"/>
          <w:u w:val="single" w:color="000000"/>
        </w:rPr>
        <w:t xml:space="preserve"> </w:t>
      </w:r>
      <w:r w:rsidRPr="0059080B">
        <w:rPr>
          <w:b/>
          <w:u w:val="single" w:color="000000"/>
        </w:rPr>
        <w:t>i</w:t>
      </w:r>
      <w:r w:rsidRPr="0059080B">
        <w:rPr>
          <w:b/>
          <w:spacing w:val="-54"/>
          <w:u w:val="single" w:color="000000"/>
        </w:rPr>
        <w:t xml:space="preserve"> </w:t>
      </w:r>
      <w:r w:rsidRPr="0059080B">
        <w:rPr>
          <w:b/>
          <w:spacing w:val="-1"/>
          <w:u w:val="single" w:color="000000"/>
        </w:rPr>
        <w:t>lor</w:t>
      </w:r>
      <w:r w:rsidRPr="0059080B">
        <w:rPr>
          <w:b/>
          <w:spacing w:val="3"/>
          <w:u w:val="single" w:color="000000"/>
        </w:rPr>
        <w:t xml:space="preserve"> </w:t>
      </w:r>
      <w:r w:rsidRPr="0059080B">
        <w:rPr>
          <w:b/>
          <w:spacing w:val="-1"/>
          <w:u w:val="single" w:color="000000"/>
        </w:rPr>
        <w:t>eli</w:t>
      </w:r>
      <w:r w:rsidRPr="0059080B">
        <w:rPr>
          <w:b/>
          <w:spacing w:val="-54"/>
          <w:u w:val="single" w:color="000000"/>
        </w:rPr>
        <w:t xml:space="preserve"> </w:t>
      </w:r>
      <w:r w:rsidRPr="0059080B">
        <w:rPr>
          <w:b/>
          <w:spacing w:val="-1"/>
          <w:u w:val="single" w:color="000000"/>
        </w:rPr>
        <w:t>gi</w:t>
      </w:r>
      <w:r w:rsidRPr="0059080B">
        <w:rPr>
          <w:b/>
          <w:spacing w:val="-54"/>
          <w:u w:val="single" w:color="000000"/>
        </w:rPr>
        <w:t xml:space="preserve"> </w:t>
      </w:r>
      <w:r w:rsidRPr="0059080B">
        <w:rPr>
          <w:b/>
          <w:spacing w:val="-1"/>
          <w:u w:val="single" w:color="000000"/>
        </w:rPr>
        <w:t>bi</w:t>
      </w:r>
      <w:r w:rsidRPr="0059080B">
        <w:rPr>
          <w:b/>
          <w:spacing w:val="-54"/>
          <w:u w:val="single" w:color="000000"/>
        </w:rPr>
        <w:t xml:space="preserve"> </w:t>
      </w:r>
      <w:r w:rsidRPr="0059080B">
        <w:rPr>
          <w:b/>
          <w:u w:val="single" w:color="000000"/>
        </w:rPr>
        <w:t>l</w:t>
      </w:r>
      <w:r w:rsidRPr="0059080B">
        <w:rPr>
          <w:b/>
          <w:spacing w:val="-54"/>
          <w:u w:val="single" w:color="000000"/>
        </w:rPr>
        <w:t xml:space="preserve"> </w:t>
      </w:r>
      <w:r w:rsidRPr="0059080B">
        <w:rPr>
          <w:b/>
          <w:u w:val="single" w:color="000000"/>
        </w:rPr>
        <w:t>e</w:t>
      </w:r>
      <w:r w:rsidRPr="0059080B">
        <w:rPr>
          <w:b/>
          <w:spacing w:val="54"/>
          <w:u w:val="single" w:color="000000"/>
        </w:rPr>
        <w:t xml:space="preserve"> </w:t>
      </w:r>
      <w:r w:rsidRPr="0059080B">
        <w:rPr>
          <w:b/>
          <w:spacing w:val="-1"/>
          <w:u w:val="single" w:color="000000"/>
        </w:rPr>
        <w:t>est</w:t>
      </w:r>
      <w:r w:rsidRPr="0059080B">
        <w:rPr>
          <w:b/>
          <w:spacing w:val="-54"/>
          <w:u w:val="single" w:color="000000"/>
        </w:rPr>
        <w:t xml:space="preserve"> </w:t>
      </w:r>
      <w:r w:rsidRPr="0059080B">
        <w:rPr>
          <w:b/>
          <w:u w:val="single" w:color="000000"/>
        </w:rPr>
        <w:t>e (%):</w:t>
      </w:r>
    </w:p>
    <w:p w14:paraId="479893BE" w14:textId="77777777" w:rsidR="00960B88" w:rsidRPr="006060D6" w:rsidRDefault="00960B88" w:rsidP="00960B88">
      <w:pPr>
        <w:spacing w:before="120" w:after="120" w:line="240" w:lineRule="auto"/>
        <w:jc w:val="both"/>
        <w:rPr>
          <w:color w:val="17365D" w:themeColor="text2" w:themeShade="BF"/>
        </w:rPr>
      </w:pPr>
    </w:p>
    <w:tbl>
      <w:tblPr>
        <w:tblStyle w:val="TableGrid"/>
        <w:tblW w:w="0" w:type="auto"/>
        <w:jc w:val="center"/>
        <w:tblLayout w:type="fixed"/>
        <w:tblLook w:val="04A0" w:firstRow="1" w:lastRow="0" w:firstColumn="1" w:lastColumn="0" w:noHBand="0" w:noVBand="1"/>
      </w:tblPr>
      <w:tblGrid>
        <w:gridCol w:w="480"/>
        <w:gridCol w:w="867"/>
        <w:gridCol w:w="904"/>
        <w:gridCol w:w="904"/>
        <w:gridCol w:w="1363"/>
        <w:gridCol w:w="720"/>
        <w:gridCol w:w="810"/>
        <w:gridCol w:w="900"/>
        <w:gridCol w:w="730"/>
        <w:gridCol w:w="518"/>
        <w:gridCol w:w="553"/>
        <w:gridCol w:w="552"/>
        <w:gridCol w:w="553"/>
      </w:tblGrid>
      <w:tr w:rsidR="00F52000" w:rsidRPr="00F52000" w14:paraId="4EE883D9" w14:textId="77777777" w:rsidTr="00F52000">
        <w:trPr>
          <w:trHeight w:val="2176"/>
          <w:jc w:val="center"/>
        </w:trPr>
        <w:tc>
          <w:tcPr>
            <w:tcW w:w="480" w:type="dxa"/>
            <w:vMerge w:val="restart"/>
            <w:vAlign w:val="center"/>
          </w:tcPr>
          <w:p w14:paraId="4368CD58" w14:textId="572F2E2D" w:rsidR="0015775F" w:rsidRPr="00F52000" w:rsidRDefault="00F52000" w:rsidP="00CD5024">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AP</w:t>
            </w:r>
          </w:p>
        </w:tc>
        <w:tc>
          <w:tcPr>
            <w:tcW w:w="867" w:type="dxa"/>
            <w:vMerge w:val="restart"/>
            <w:vAlign w:val="center"/>
          </w:tcPr>
          <w:p w14:paraId="269A8356" w14:textId="16886E73" w:rsidR="0015775F" w:rsidRPr="00F52000" w:rsidRDefault="00F52000" w:rsidP="00CD5024">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R</w:t>
            </w:r>
            <w:r w:rsidR="0015775F" w:rsidRPr="00F52000">
              <w:rPr>
                <w:rFonts w:ascii="Arial" w:hAnsi="Arial" w:cs="Arial"/>
                <w:color w:val="1F497D" w:themeColor="text2"/>
                <w:sz w:val="12"/>
                <w:szCs w:val="12"/>
              </w:rPr>
              <w:t>egiuni</w:t>
            </w:r>
          </w:p>
        </w:tc>
        <w:tc>
          <w:tcPr>
            <w:tcW w:w="904" w:type="dxa"/>
            <w:vMerge w:val="restart"/>
            <w:vAlign w:val="center"/>
          </w:tcPr>
          <w:p w14:paraId="10AD2FF8" w14:textId="77777777" w:rsidR="0015775F" w:rsidRPr="00F52000" w:rsidRDefault="0015775F" w:rsidP="00CD5024">
            <w:pPr>
              <w:jc w:val="center"/>
              <w:rPr>
                <w:rFonts w:ascii="Arial" w:hAnsi="Arial" w:cs="Arial"/>
                <w:color w:val="1F497D" w:themeColor="text2"/>
                <w:sz w:val="12"/>
                <w:szCs w:val="12"/>
              </w:rPr>
            </w:pPr>
            <w:r w:rsidRPr="00F52000">
              <w:rPr>
                <w:rFonts w:ascii="Arial" w:hAnsi="Arial" w:cs="Arial"/>
                <w:color w:val="1F497D" w:themeColor="text2"/>
                <w:sz w:val="12"/>
                <w:szCs w:val="12"/>
              </w:rPr>
              <w:t>Cofinanțarea UE %</w:t>
            </w:r>
          </w:p>
        </w:tc>
        <w:tc>
          <w:tcPr>
            <w:tcW w:w="904" w:type="dxa"/>
            <w:vMerge w:val="restart"/>
            <w:vAlign w:val="center"/>
          </w:tcPr>
          <w:p w14:paraId="5F15F9A2" w14:textId="77777777" w:rsidR="0015775F" w:rsidRPr="00F52000" w:rsidRDefault="0015775F" w:rsidP="00CD5024">
            <w:pPr>
              <w:jc w:val="center"/>
              <w:rPr>
                <w:rFonts w:ascii="Arial" w:hAnsi="Arial" w:cs="Arial"/>
                <w:color w:val="1F497D" w:themeColor="text2"/>
                <w:sz w:val="12"/>
                <w:szCs w:val="12"/>
              </w:rPr>
            </w:pPr>
            <w:r w:rsidRPr="00F52000">
              <w:rPr>
                <w:rFonts w:ascii="Arial" w:hAnsi="Arial" w:cs="Arial"/>
                <w:color w:val="1F497D" w:themeColor="text2"/>
                <w:sz w:val="12"/>
                <w:szCs w:val="12"/>
              </w:rPr>
              <w:t>Cofinanțarea națională %, din care:</w:t>
            </w:r>
          </w:p>
        </w:tc>
        <w:tc>
          <w:tcPr>
            <w:tcW w:w="1363" w:type="dxa"/>
            <w:vAlign w:val="center"/>
          </w:tcPr>
          <w:p w14:paraId="03DA21FA" w14:textId="5AA2DF70" w:rsidR="0015775F" w:rsidRPr="00F52000" w:rsidRDefault="0015775F" w:rsidP="00F52000">
            <w:pPr>
              <w:ind w:right="103"/>
              <w:jc w:val="center"/>
              <w:rPr>
                <w:rFonts w:ascii="Arial" w:hAnsi="Arial" w:cs="Arial"/>
                <w:color w:val="002060"/>
                <w:sz w:val="12"/>
                <w:szCs w:val="12"/>
              </w:rPr>
            </w:pPr>
            <w:r w:rsidRPr="00F52000">
              <w:rPr>
                <w:rFonts w:ascii="Arial" w:hAnsi="Arial" w:cs="Arial"/>
                <w:color w:val="002060"/>
                <w:sz w:val="12"/>
                <w:szCs w:val="12"/>
              </w:rPr>
              <w:t>Ordonatori de credite ai bugetului de stat</w:t>
            </w:r>
            <w:r w:rsidR="00F52000" w:rsidRPr="00F52000">
              <w:rPr>
                <w:rFonts w:ascii="Arial" w:hAnsi="Arial" w:cs="Arial"/>
                <w:color w:val="002060"/>
                <w:sz w:val="12"/>
                <w:szCs w:val="12"/>
              </w:rPr>
              <w:t xml:space="preserve">, bugetului asigurărilor sociale de stat și ai bugetelor fondurilor speciale </w:t>
            </w:r>
            <w:r w:rsidRPr="00F52000">
              <w:rPr>
                <w:rFonts w:ascii="Arial" w:hAnsi="Arial" w:cs="Arial"/>
                <w:color w:val="002060"/>
                <w:sz w:val="12"/>
                <w:szCs w:val="12"/>
              </w:rPr>
              <w:t xml:space="preserve"> </w:t>
            </w:r>
            <w:r w:rsidR="00F52000" w:rsidRPr="00F52000">
              <w:rPr>
                <w:rFonts w:ascii="Arial" w:hAnsi="Arial" w:cs="Arial"/>
                <w:color w:val="002060"/>
                <w:sz w:val="12"/>
                <w:szCs w:val="12"/>
              </w:rPr>
              <w:t>și entitățile aflate în subordine sau în coordonare finanțate integral din bugetele acestora</w:t>
            </w:r>
          </w:p>
        </w:tc>
        <w:tc>
          <w:tcPr>
            <w:tcW w:w="1530" w:type="dxa"/>
            <w:gridSpan w:val="2"/>
            <w:vAlign w:val="center"/>
          </w:tcPr>
          <w:p w14:paraId="6916B30F" w14:textId="781CCC64"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Beneficiari persoane juridice de drept privat fără scop patrimonial</w:t>
            </w:r>
          </w:p>
        </w:tc>
        <w:tc>
          <w:tcPr>
            <w:tcW w:w="1630" w:type="dxa"/>
            <w:gridSpan w:val="2"/>
            <w:vAlign w:val="center"/>
          </w:tcPr>
          <w:p w14:paraId="26E04647"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Instituții publice finanțate integral din venituri proprii sau partial de la bugetul de stat, bugetul asigurărilor sociale de stat sau bugetelor fondurilor speciale</w:t>
            </w:r>
          </w:p>
        </w:tc>
        <w:tc>
          <w:tcPr>
            <w:tcW w:w="1071" w:type="dxa"/>
            <w:gridSpan w:val="2"/>
            <w:vAlign w:val="center"/>
          </w:tcPr>
          <w:p w14:paraId="04F4E6FE" w14:textId="77777777" w:rsidR="0015775F" w:rsidRPr="00F52000" w:rsidRDefault="0015775F" w:rsidP="00F52000">
            <w:pPr>
              <w:ind w:right="103"/>
              <w:jc w:val="center"/>
              <w:rPr>
                <w:rFonts w:ascii="Arial" w:hAnsi="Arial" w:cs="Arial"/>
                <w:bCs/>
                <w:color w:val="1F497D" w:themeColor="text2"/>
                <w:sz w:val="12"/>
                <w:szCs w:val="12"/>
              </w:rPr>
            </w:pPr>
            <w:r w:rsidRPr="00F52000">
              <w:rPr>
                <w:rFonts w:ascii="Arial" w:hAnsi="Arial" w:cs="Arial"/>
                <w:color w:val="1F497D" w:themeColor="text2"/>
                <w:sz w:val="12"/>
                <w:szCs w:val="12"/>
              </w:rPr>
              <w:t>Instituțiile de învățământ superior acreditate care nu fac parte din categoriile anterioare de beneficiari</w:t>
            </w:r>
          </w:p>
        </w:tc>
        <w:tc>
          <w:tcPr>
            <w:tcW w:w="1105" w:type="dxa"/>
            <w:gridSpan w:val="2"/>
            <w:vAlign w:val="center"/>
          </w:tcPr>
          <w:p w14:paraId="424E3F8B" w14:textId="77777777" w:rsidR="0015775F" w:rsidRPr="00F52000" w:rsidRDefault="0015775F" w:rsidP="00F52000">
            <w:pPr>
              <w:ind w:right="103"/>
              <w:jc w:val="center"/>
              <w:rPr>
                <w:rFonts w:ascii="Arial" w:hAnsi="Arial" w:cs="Arial"/>
                <w:bCs/>
                <w:color w:val="1F497D" w:themeColor="text2"/>
                <w:sz w:val="12"/>
                <w:szCs w:val="12"/>
              </w:rPr>
            </w:pPr>
            <w:r w:rsidRPr="00F52000">
              <w:rPr>
                <w:rFonts w:ascii="Arial" w:hAnsi="Arial" w:cs="Arial"/>
                <w:color w:val="1F497D" w:themeColor="text2"/>
                <w:sz w:val="12"/>
                <w:szCs w:val="12"/>
              </w:rPr>
              <w:t>Beneficiari persoane juridice de drept privat cu scop patrimonial</w:t>
            </w:r>
          </w:p>
        </w:tc>
      </w:tr>
      <w:tr w:rsidR="00F52000" w:rsidRPr="00F52000" w14:paraId="1379CFE1" w14:textId="77777777" w:rsidTr="00F52000">
        <w:trPr>
          <w:trHeight w:val="700"/>
          <w:jc w:val="center"/>
        </w:trPr>
        <w:tc>
          <w:tcPr>
            <w:tcW w:w="480" w:type="dxa"/>
            <w:vMerge/>
            <w:vAlign w:val="center"/>
          </w:tcPr>
          <w:p w14:paraId="4916F931" w14:textId="77777777" w:rsidR="00F52000" w:rsidRPr="00F52000" w:rsidRDefault="00F52000" w:rsidP="00CD5024">
            <w:pPr>
              <w:ind w:right="103"/>
              <w:jc w:val="center"/>
              <w:rPr>
                <w:rFonts w:ascii="Arial" w:hAnsi="Arial" w:cs="Arial"/>
                <w:color w:val="1F497D" w:themeColor="text2"/>
                <w:sz w:val="12"/>
                <w:szCs w:val="12"/>
              </w:rPr>
            </w:pPr>
          </w:p>
        </w:tc>
        <w:tc>
          <w:tcPr>
            <w:tcW w:w="867" w:type="dxa"/>
            <w:vMerge/>
            <w:vAlign w:val="center"/>
          </w:tcPr>
          <w:p w14:paraId="1162B315" w14:textId="77777777" w:rsidR="00F52000" w:rsidRPr="00F52000" w:rsidRDefault="00F52000" w:rsidP="00CD5024">
            <w:pPr>
              <w:ind w:right="103"/>
              <w:jc w:val="center"/>
              <w:rPr>
                <w:rFonts w:ascii="Arial" w:hAnsi="Arial" w:cs="Arial"/>
                <w:color w:val="1F497D" w:themeColor="text2"/>
                <w:sz w:val="12"/>
                <w:szCs w:val="12"/>
              </w:rPr>
            </w:pPr>
          </w:p>
        </w:tc>
        <w:tc>
          <w:tcPr>
            <w:tcW w:w="904" w:type="dxa"/>
            <w:vMerge/>
            <w:vAlign w:val="center"/>
          </w:tcPr>
          <w:p w14:paraId="127CDDC9" w14:textId="77777777" w:rsidR="00F52000" w:rsidRPr="00F52000" w:rsidRDefault="00F52000" w:rsidP="00CD5024">
            <w:pPr>
              <w:ind w:right="103"/>
              <w:jc w:val="center"/>
              <w:rPr>
                <w:rFonts w:ascii="Arial" w:hAnsi="Arial" w:cs="Arial"/>
                <w:color w:val="1F497D" w:themeColor="text2"/>
                <w:sz w:val="12"/>
                <w:szCs w:val="12"/>
              </w:rPr>
            </w:pPr>
          </w:p>
        </w:tc>
        <w:tc>
          <w:tcPr>
            <w:tcW w:w="904" w:type="dxa"/>
            <w:vMerge/>
            <w:vAlign w:val="center"/>
          </w:tcPr>
          <w:p w14:paraId="5B55217D" w14:textId="77777777" w:rsidR="00F52000" w:rsidRPr="00F52000" w:rsidRDefault="00F52000" w:rsidP="00CD5024">
            <w:pPr>
              <w:ind w:right="103"/>
              <w:jc w:val="center"/>
              <w:rPr>
                <w:rFonts w:ascii="Arial" w:hAnsi="Arial" w:cs="Arial"/>
                <w:color w:val="1F497D" w:themeColor="text2"/>
                <w:sz w:val="12"/>
                <w:szCs w:val="12"/>
              </w:rPr>
            </w:pPr>
          </w:p>
        </w:tc>
        <w:tc>
          <w:tcPr>
            <w:tcW w:w="1363" w:type="dxa"/>
            <w:vAlign w:val="center"/>
          </w:tcPr>
          <w:p w14:paraId="1C5135C0" w14:textId="2D96198E" w:rsidR="00F52000" w:rsidRPr="00F52000" w:rsidRDefault="00F52000" w:rsidP="00F52000">
            <w:pPr>
              <w:ind w:right="103"/>
              <w:jc w:val="center"/>
              <w:rPr>
                <w:rFonts w:ascii="Arial" w:hAnsi="Arial" w:cs="Arial"/>
                <w:color w:val="002060"/>
                <w:sz w:val="12"/>
                <w:szCs w:val="12"/>
              </w:rPr>
            </w:pPr>
            <w:r w:rsidRPr="00F52000">
              <w:rPr>
                <w:rFonts w:ascii="Arial" w:hAnsi="Arial" w:cs="Arial"/>
                <w:color w:val="002060"/>
                <w:sz w:val="12"/>
                <w:szCs w:val="12"/>
              </w:rPr>
              <w:t>Cofinanțare publică %</w:t>
            </w:r>
          </w:p>
        </w:tc>
        <w:tc>
          <w:tcPr>
            <w:tcW w:w="720" w:type="dxa"/>
            <w:vAlign w:val="center"/>
          </w:tcPr>
          <w:p w14:paraId="6BF29E76" w14:textId="62561ADB"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Cofinanțare proprie %</w:t>
            </w:r>
          </w:p>
        </w:tc>
        <w:tc>
          <w:tcPr>
            <w:tcW w:w="810" w:type="dxa"/>
            <w:vAlign w:val="center"/>
          </w:tcPr>
          <w:p w14:paraId="55B5FDD7" w14:textId="77777777"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Cofinanțare publică %</w:t>
            </w:r>
          </w:p>
        </w:tc>
        <w:tc>
          <w:tcPr>
            <w:tcW w:w="900" w:type="dxa"/>
            <w:vAlign w:val="center"/>
          </w:tcPr>
          <w:p w14:paraId="41D80D61" w14:textId="117CD864"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 xml:space="preserve">. </w:t>
            </w:r>
            <w:r w:rsidRPr="00F52000">
              <w:rPr>
                <w:rFonts w:ascii="Arial" w:hAnsi="Arial" w:cs="Arial"/>
                <w:color w:val="1F497D" w:themeColor="text2"/>
                <w:sz w:val="12"/>
                <w:szCs w:val="12"/>
              </w:rPr>
              <w:t>pr</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c>
          <w:tcPr>
            <w:tcW w:w="730" w:type="dxa"/>
            <w:vAlign w:val="center"/>
          </w:tcPr>
          <w:p w14:paraId="188607C6" w14:textId="1FF8B584"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 xml:space="preserve">. </w:t>
            </w:r>
            <w:r w:rsidRPr="00F52000">
              <w:rPr>
                <w:rFonts w:ascii="Arial" w:hAnsi="Arial" w:cs="Arial"/>
                <w:color w:val="1F497D" w:themeColor="text2"/>
                <w:sz w:val="12"/>
                <w:szCs w:val="12"/>
              </w:rPr>
              <w:t xml:space="preserve"> pub</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c>
          <w:tcPr>
            <w:tcW w:w="518" w:type="dxa"/>
            <w:vAlign w:val="center"/>
          </w:tcPr>
          <w:p w14:paraId="68E4FFFC" w14:textId="52E6ADAA"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 xml:space="preserve">. </w:t>
            </w:r>
            <w:r w:rsidRPr="00F52000">
              <w:rPr>
                <w:rFonts w:ascii="Arial" w:hAnsi="Arial" w:cs="Arial"/>
                <w:color w:val="1F497D" w:themeColor="text2"/>
                <w:sz w:val="12"/>
                <w:szCs w:val="12"/>
              </w:rPr>
              <w:t>pr</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c>
          <w:tcPr>
            <w:tcW w:w="553" w:type="dxa"/>
            <w:vAlign w:val="center"/>
          </w:tcPr>
          <w:p w14:paraId="343D4435" w14:textId="0763D1B6"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w:t>
            </w:r>
            <w:r w:rsidRPr="00F52000">
              <w:rPr>
                <w:rFonts w:ascii="Arial" w:hAnsi="Arial" w:cs="Arial"/>
                <w:color w:val="1F497D" w:themeColor="text2"/>
                <w:sz w:val="12"/>
                <w:szCs w:val="12"/>
              </w:rPr>
              <w:t xml:space="preserve"> pub</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c>
          <w:tcPr>
            <w:tcW w:w="552" w:type="dxa"/>
            <w:vAlign w:val="center"/>
          </w:tcPr>
          <w:p w14:paraId="2D6E810B" w14:textId="05727A2A"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 xml:space="preserve">. </w:t>
            </w:r>
            <w:r w:rsidRPr="00F52000">
              <w:rPr>
                <w:rFonts w:ascii="Arial" w:hAnsi="Arial" w:cs="Arial"/>
                <w:color w:val="1F497D" w:themeColor="text2"/>
                <w:sz w:val="12"/>
                <w:szCs w:val="12"/>
              </w:rPr>
              <w:t>pr</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c>
          <w:tcPr>
            <w:tcW w:w="553" w:type="dxa"/>
            <w:vAlign w:val="center"/>
          </w:tcPr>
          <w:p w14:paraId="03594A08" w14:textId="1B70DA02" w:rsidR="00F52000" w:rsidRPr="00F52000" w:rsidRDefault="00F52000"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C</w:t>
            </w:r>
            <w:r>
              <w:rPr>
                <w:rFonts w:ascii="Arial" w:hAnsi="Arial" w:cs="Arial"/>
                <w:color w:val="1F497D" w:themeColor="text2"/>
                <w:sz w:val="12"/>
                <w:szCs w:val="12"/>
              </w:rPr>
              <w:t xml:space="preserve">. </w:t>
            </w:r>
            <w:r w:rsidRPr="00F52000">
              <w:rPr>
                <w:rFonts w:ascii="Arial" w:hAnsi="Arial" w:cs="Arial"/>
                <w:color w:val="1F497D" w:themeColor="text2"/>
                <w:sz w:val="12"/>
                <w:szCs w:val="12"/>
              </w:rPr>
              <w:t>pub</w:t>
            </w:r>
            <w:r>
              <w:rPr>
                <w:rFonts w:ascii="Arial" w:hAnsi="Arial" w:cs="Arial"/>
                <w:color w:val="1F497D" w:themeColor="text2"/>
                <w:sz w:val="12"/>
                <w:szCs w:val="12"/>
              </w:rPr>
              <w:t>.</w:t>
            </w:r>
            <w:r w:rsidRPr="00F52000">
              <w:rPr>
                <w:rFonts w:ascii="Arial" w:hAnsi="Arial" w:cs="Arial"/>
                <w:color w:val="1F497D" w:themeColor="text2"/>
                <w:sz w:val="12"/>
                <w:szCs w:val="12"/>
              </w:rPr>
              <w:t xml:space="preserve"> %</w:t>
            </w:r>
          </w:p>
        </w:tc>
      </w:tr>
      <w:tr w:rsidR="00F52000" w:rsidRPr="00F52000" w14:paraId="14720B36" w14:textId="77777777" w:rsidTr="00F52000">
        <w:trPr>
          <w:trHeight w:val="493"/>
          <w:jc w:val="center"/>
        </w:trPr>
        <w:tc>
          <w:tcPr>
            <w:tcW w:w="480" w:type="dxa"/>
            <w:vMerge w:val="restart"/>
            <w:vAlign w:val="center"/>
          </w:tcPr>
          <w:p w14:paraId="43289C57" w14:textId="480B6A36" w:rsidR="0015775F" w:rsidRPr="00F52000" w:rsidRDefault="0015775F" w:rsidP="00CD5024">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w:t>
            </w:r>
          </w:p>
        </w:tc>
        <w:tc>
          <w:tcPr>
            <w:tcW w:w="867" w:type="dxa"/>
            <w:vAlign w:val="center"/>
          </w:tcPr>
          <w:p w14:paraId="080298E4"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Regiune mai puțin dezvoltată</w:t>
            </w:r>
          </w:p>
        </w:tc>
        <w:tc>
          <w:tcPr>
            <w:tcW w:w="904" w:type="dxa"/>
            <w:vAlign w:val="center"/>
          </w:tcPr>
          <w:p w14:paraId="66B009CA"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85</w:t>
            </w:r>
          </w:p>
        </w:tc>
        <w:tc>
          <w:tcPr>
            <w:tcW w:w="904" w:type="dxa"/>
            <w:vAlign w:val="center"/>
          </w:tcPr>
          <w:p w14:paraId="0A74759C"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15</w:t>
            </w:r>
          </w:p>
        </w:tc>
        <w:tc>
          <w:tcPr>
            <w:tcW w:w="1363" w:type="dxa"/>
            <w:vAlign w:val="center"/>
          </w:tcPr>
          <w:p w14:paraId="60B75E6C" w14:textId="3C520753" w:rsidR="0015775F" w:rsidRPr="00F52000" w:rsidRDefault="00F52000" w:rsidP="00F52000">
            <w:pPr>
              <w:ind w:right="103"/>
              <w:jc w:val="center"/>
              <w:rPr>
                <w:rFonts w:ascii="Arial" w:hAnsi="Arial" w:cs="Arial"/>
                <w:b/>
                <w:color w:val="002060"/>
                <w:sz w:val="12"/>
                <w:szCs w:val="12"/>
              </w:rPr>
            </w:pPr>
            <w:r w:rsidRPr="00F52000">
              <w:rPr>
                <w:rFonts w:ascii="Arial" w:hAnsi="Arial" w:cs="Arial"/>
                <w:b/>
                <w:color w:val="002060"/>
                <w:sz w:val="12"/>
                <w:szCs w:val="12"/>
              </w:rPr>
              <w:t>1</w:t>
            </w:r>
            <w:r w:rsidR="0015775F" w:rsidRPr="00F52000">
              <w:rPr>
                <w:rFonts w:ascii="Arial" w:hAnsi="Arial" w:cs="Arial"/>
                <w:b/>
                <w:color w:val="002060"/>
                <w:sz w:val="12"/>
                <w:szCs w:val="12"/>
              </w:rPr>
              <w:t>5</w:t>
            </w:r>
          </w:p>
        </w:tc>
        <w:tc>
          <w:tcPr>
            <w:tcW w:w="720" w:type="dxa"/>
            <w:vAlign w:val="center"/>
          </w:tcPr>
          <w:p w14:paraId="30D09260" w14:textId="7287D9B1"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0</w:t>
            </w:r>
          </w:p>
        </w:tc>
        <w:tc>
          <w:tcPr>
            <w:tcW w:w="810" w:type="dxa"/>
            <w:vAlign w:val="center"/>
          </w:tcPr>
          <w:p w14:paraId="4C8C4943"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15</w:t>
            </w:r>
          </w:p>
        </w:tc>
        <w:tc>
          <w:tcPr>
            <w:tcW w:w="900" w:type="dxa"/>
            <w:vAlign w:val="center"/>
          </w:tcPr>
          <w:p w14:paraId="3CE367C1"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w:t>
            </w:r>
          </w:p>
        </w:tc>
        <w:tc>
          <w:tcPr>
            <w:tcW w:w="730" w:type="dxa"/>
            <w:vAlign w:val="center"/>
          </w:tcPr>
          <w:p w14:paraId="7B103DD6"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13</w:t>
            </w:r>
          </w:p>
        </w:tc>
        <w:tc>
          <w:tcPr>
            <w:tcW w:w="518" w:type="dxa"/>
            <w:vAlign w:val="center"/>
          </w:tcPr>
          <w:p w14:paraId="39213C12"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w:t>
            </w:r>
          </w:p>
        </w:tc>
        <w:tc>
          <w:tcPr>
            <w:tcW w:w="553" w:type="dxa"/>
            <w:vAlign w:val="center"/>
          </w:tcPr>
          <w:p w14:paraId="4B0A45CC"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13</w:t>
            </w:r>
          </w:p>
        </w:tc>
        <w:tc>
          <w:tcPr>
            <w:tcW w:w="552" w:type="dxa"/>
            <w:vAlign w:val="center"/>
          </w:tcPr>
          <w:p w14:paraId="642472FB"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5</w:t>
            </w:r>
          </w:p>
        </w:tc>
        <w:tc>
          <w:tcPr>
            <w:tcW w:w="553" w:type="dxa"/>
            <w:vAlign w:val="center"/>
          </w:tcPr>
          <w:p w14:paraId="655BF926"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10</w:t>
            </w:r>
          </w:p>
        </w:tc>
      </w:tr>
      <w:tr w:rsidR="00F52000" w:rsidRPr="00F52000" w14:paraId="723EAE07" w14:textId="77777777" w:rsidTr="00F52000">
        <w:trPr>
          <w:trHeight w:val="430"/>
          <w:jc w:val="center"/>
        </w:trPr>
        <w:tc>
          <w:tcPr>
            <w:tcW w:w="480" w:type="dxa"/>
            <w:vMerge/>
            <w:vAlign w:val="center"/>
          </w:tcPr>
          <w:p w14:paraId="7624D960" w14:textId="77777777" w:rsidR="0015775F" w:rsidRPr="00F52000" w:rsidRDefault="0015775F" w:rsidP="00CD5024">
            <w:pPr>
              <w:ind w:right="103"/>
              <w:jc w:val="center"/>
              <w:rPr>
                <w:rFonts w:ascii="Arial" w:hAnsi="Arial" w:cs="Arial"/>
                <w:color w:val="1F497D" w:themeColor="text2"/>
                <w:sz w:val="12"/>
                <w:szCs w:val="12"/>
              </w:rPr>
            </w:pPr>
          </w:p>
        </w:tc>
        <w:tc>
          <w:tcPr>
            <w:tcW w:w="867" w:type="dxa"/>
            <w:vAlign w:val="center"/>
          </w:tcPr>
          <w:p w14:paraId="7EB43201"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Regiune mai dezvoltată</w:t>
            </w:r>
          </w:p>
        </w:tc>
        <w:tc>
          <w:tcPr>
            <w:tcW w:w="904" w:type="dxa"/>
            <w:vAlign w:val="center"/>
          </w:tcPr>
          <w:p w14:paraId="61EF5390"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80</w:t>
            </w:r>
          </w:p>
        </w:tc>
        <w:tc>
          <w:tcPr>
            <w:tcW w:w="904" w:type="dxa"/>
            <w:vAlign w:val="center"/>
          </w:tcPr>
          <w:p w14:paraId="35659740"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20</w:t>
            </w:r>
          </w:p>
        </w:tc>
        <w:tc>
          <w:tcPr>
            <w:tcW w:w="1363" w:type="dxa"/>
            <w:vAlign w:val="center"/>
          </w:tcPr>
          <w:p w14:paraId="3B5883A3" w14:textId="5535EF33" w:rsidR="0015775F" w:rsidRPr="00F52000" w:rsidRDefault="00F52000" w:rsidP="00F52000">
            <w:pPr>
              <w:ind w:right="103"/>
              <w:jc w:val="center"/>
              <w:rPr>
                <w:rFonts w:ascii="Arial" w:hAnsi="Arial" w:cs="Arial"/>
                <w:b/>
                <w:color w:val="002060"/>
                <w:sz w:val="12"/>
                <w:szCs w:val="12"/>
              </w:rPr>
            </w:pPr>
            <w:r w:rsidRPr="00F52000">
              <w:rPr>
                <w:rFonts w:ascii="Arial" w:hAnsi="Arial" w:cs="Arial"/>
                <w:b/>
                <w:color w:val="002060"/>
                <w:sz w:val="12"/>
                <w:szCs w:val="12"/>
              </w:rPr>
              <w:t>20</w:t>
            </w:r>
          </w:p>
        </w:tc>
        <w:tc>
          <w:tcPr>
            <w:tcW w:w="720" w:type="dxa"/>
            <w:vAlign w:val="center"/>
          </w:tcPr>
          <w:p w14:paraId="15684739" w14:textId="75AE50A3"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0</w:t>
            </w:r>
          </w:p>
        </w:tc>
        <w:tc>
          <w:tcPr>
            <w:tcW w:w="810" w:type="dxa"/>
            <w:vAlign w:val="center"/>
          </w:tcPr>
          <w:p w14:paraId="5C81086F"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20</w:t>
            </w:r>
          </w:p>
        </w:tc>
        <w:tc>
          <w:tcPr>
            <w:tcW w:w="900" w:type="dxa"/>
            <w:vAlign w:val="center"/>
          </w:tcPr>
          <w:p w14:paraId="5D2D630A"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w:t>
            </w:r>
          </w:p>
        </w:tc>
        <w:tc>
          <w:tcPr>
            <w:tcW w:w="730" w:type="dxa"/>
            <w:vAlign w:val="center"/>
          </w:tcPr>
          <w:p w14:paraId="313D52DF"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18</w:t>
            </w:r>
          </w:p>
        </w:tc>
        <w:tc>
          <w:tcPr>
            <w:tcW w:w="518" w:type="dxa"/>
            <w:vAlign w:val="center"/>
          </w:tcPr>
          <w:p w14:paraId="18A0FF7E"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2</w:t>
            </w:r>
          </w:p>
        </w:tc>
        <w:tc>
          <w:tcPr>
            <w:tcW w:w="553" w:type="dxa"/>
            <w:vAlign w:val="center"/>
          </w:tcPr>
          <w:p w14:paraId="73764D60"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18</w:t>
            </w:r>
          </w:p>
        </w:tc>
        <w:tc>
          <w:tcPr>
            <w:tcW w:w="552" w:type="dxa"/>
            <w:vAlign w:val="center"/>
          </w:tcPr>
          <w:p w14:paraId="1C835C74"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5</w:t>
            </w:r>
          </w:p>
        </w:tc>
        <w:tc>
          <w:tcPr>
            <w:tcW w:w="553" w:type="dxa"/>
            <w:vAlign w:val="center"/>
          </w:tcPr>
          <w:p w14:paraId="767E9C4A" w14:textId="77777777" w:rsidR="0015775F" w:rsidRPr="00F52000" w:rsidRDefault="0015775F" w:rsidP="00F52000">
            <w:pPr>
              <w:ind w:right="103"/>
              <w:jc w:val="center"/>
              <w:rPr>
                <w:rFonts w:ascii="Arial" w:hAnsi="Arial" w:cs="Arial"/>
                <w:color w:val="1F497D" w:themeColor="text2"/>
                <w:sz w:val="12"/>
                <w:szCs w:val="12"/>
              </w:rPr>
            </w:pPr>
            <w:r w:rsidRPr="00F52000">
              <w:rPr>
                <w:rFonts w:ascii="Arial" w:hAnsi="Arial" w:cs="Arial"/>
                <w:color w:val="1F497D" w:themeColor="text2"/>
                <w:sz w:val="12"/>
                <w:szCs w:val="12"/>
              </w:rPr>
              <w:t>15</w:t>
            </w:r>
          </w:p>
        </w:tc>
      </w:tr>
    </w:tbl>
    <w:p w14:paraId="69A73927" w14:textId="77777777" w:rsidR="00960B88" w:rsidRPr="006060D6" w:rsidRDefault="00960B88" w:rsidP="00960B88">
      <w:pPr>
        <w:spacing w:before="120" w:after="120" w:line="240" w:lineRule="auto"/>
        <w:jc w:val="both"/>
        <w:rPr>
          <w:color w:val="17365D" w:themeColor="text2" w:themeShade="BF"/>
        </w:rPr>
      </w:pPr>
    </w:p>
    <w:p w14:paraId="4F487BB0" w14:textId="77777777" w:rsidR="00960B88" w:rsidRPr="006060D6" w:rsidRDefault="00960B88" w:rsidP="00960B88">
      <w:pPr>
        <w:spacing w:before="120" w:after="120" w:line="240" w:lineRule="auto"/>
        <w:jc w:val="both"/>
        <w:rPr>
          <w:b/>
          <w:color w:val="17365D" w:themeColor="text2" w:themeShade="BF"/>
        </w:rPr>
      </w:pPr>
      <w:r w:rsidRPr="006060D6">
        <w:rPr>
          <w:color w:val="17365D" w:themeColor="text2" w:themeShade="BF"/>
        </w:rPr>
        <w:t>Pe parcursul implementării proiectului, cheltuielile considerate neeligibile, dar necesare derulării proiectului vor fi suportate de către beneficiar.</w:t>
      </w:r>
    </w:p>
    <w:p w14:paraId="298EC641" w14:textId="77777777" w:rsidR="00960B88" w:rsidRDefault="00960B88" w:rsidP="00304A54">
      <w:pPr>
        <w:spacing w:before="120" w:after="120" w:line="240" w:lineRule="auto"/>
        <w:jc w:val="both"/>
        <w:rPr>
          <w:color w:val="244061" w:themeColor="accent1" w:themeShade="80"/>
        </w:rPr>
      </w:pPr>
    </w:p>
    <w:p w14:paraId="655868D4" w14:textId="77777777" w:rsidR="00960B88" w:rsidRDefault="00960B88" w:rsidP="00304A54">
      <w:pPr>
        <w:spacing w:before="120" w:after="120" w:line="240" w:lineRule="auto"/>
        <w:jc w:val="both"/>
        <w:rPr>
          <w:color w:val="244061" w:themeColor="accent1" w:themeShade="80"/>
        </w:rPr>
      </w:pPr>
    </w:p>
    <w:p w14:paraId="7551FBCF" w14:textId="77777777" w:rsidR="00960B88" w:rsidRDefault="00917132" w:rsidP="00960B88">
      <w:pPr>
        <w:spacing w:before="120" w:after="120" w:line="240" w:lineRule="auto"/>
        <w:jc w:val="both"/>
        <w:rPr>
          <w:color w:val="244061" w:themeColor="accent1" w:themeShade="80"/>
        </w:rPr>
      </w:pPr>
      <w:r w:rsidRPr="00353F00">
        <w:rPr>
          <w:color w:val="244061" w:themeColor="accent1" w:themeShade="80"/>
        </w:rPr>
        <w:t>.</w:t>
      </w:r>
    </w:p>
    <w:p w14:paraId="6746960C" w14:textId="77777777" w:rsidR="00960B88" w:rsidRDefault="00960B88">
      <w:pPr>
        <w:spacing w:after="0" w:line="240" w:lineRule="auto"/>
        <w:rPr>
          <w:color w:val="244061" w:themeColor="accent1" w:themeShade="80"/>
        </w:rPr>
      </w:pPr>
      <w:r>
        <w:rPr>
          <w:color w:val="244061" w:themeColor="accent1" w:themeShade="80"/>
        </w:rPr>
        <w:br w:type="page"/>
      </w:r>
    </w:p>
    <w:p w14:paraId="5A731C3A" w14:textId="77777777" w:rsidR="00FB6488" w:rsidRPr="00353F00" w:rsidRDefault="00FB6488" w:rsidP="00862235">
      <w:pPr>
        <w:pStyle w:val="Heading1"/>
        <w:spacing w:before="0" w:after="120"/>
        <w:jc w:val="both"/>
        <w:rPr>
          <w:rFonts w:ascii="Calibri" w:hAnsi="Calibri"/>
          <w:b/>
          <w:color w:val="244061" w:themeColor="accent1" w:themeShade="80"/>
          <w:sz w:val="22"/>
          <w:szCs w:val="22"/>
        </w:rPr>
      </w:pPr>
      <w:bookmarkStart w:id="28" w:name="_Toc467493574"/>
      <w:r w:rsidRPr="00353F00">
        <w:rPr>
          <w:rFonts w:ascii="Calibri" w:hAnsi="Calibri"/>
          <w:b/>
          <w:color w:val="244061" w:themeColor="accent1" w:themeShade="80"/>
          <w:sz w:val="22"/>
          <w:szCs w:val="22"/>
        </w:rPr>
        <w:lastRenderedPageBreak/>
        <w:t>CAPITOLUL 2. Reguli pentru acordarea finanțării</w:t>
      </w:r>
      <w:bookmarkEnd w:id="28"/>
    </w:p>
    <w:p w14:paraId="0D0ED58F" w14:textId="77777777" w:rsidR="00FB6488" w:rsidRPr="00353F00" w:rsidRDefault="00FB6488" w:rsidP="00862235">
      <w:pPr>
        <w:spacing w:after="120"/>
        <w:jc w:val="both"/>
        <w:rPr>
          <w:color w:val="244061" w:themeColor="accent1" w:themeShade="80"/>
        </w:rPr>
      </w:pPr>
    </w:p>
    <w:p w14:paraId="0D23856D" w14:textId="77777777" w:rsidR="00FB6488" w:rsidRPr="00353F00" w:rsidRDefault="00FB6488" w:rsidP="00862235">
      <w:pPr>
        <w:keepNext/>
        <w:keepLines/>
        <w:spacing w:after="120"/>
        <w:jc w:val="both"/>
        <w:outlineLvl w:val="1"/>
        <w:rPr>
          <w:b/>
          <w:color w:val="244061" w:themeColor="accent1" w:themeShade="80"/>
        </w:rPr>
      </w:pPr>
      <w:bookmarkStart w:id="29" w:name="_Toc444523807"/>
      <w:bookmarkStart w:id="30" w:name="_Toc467493575"/>
      <w:bookmarkStart w:id="31" w:name="_Toc448926438"/>
      <w:r w:rsidRPr="00353F00">
        <w:rPr>
          <w:b/>
          <w:color w:val="244061" w:themeColor="accent1" w:themeShade="80"/>
        </w:rPr>
        <w:t>2.1  Eligibilitatea solicitantului/ partenerilor</w:t>
      </w:r>
      <w:bookmarkEnd w:id="29"/>
      <w:bookmarkEnd w:id="30"/>
      <w:r w:rsidRPr="00353F00">
        <w:rPr>
          <w:b/>
          <w:color w:val="244061" w:themeColor="accent1" w:themeShade="80"/>
        </w:rPr>
        <w:t xml:space="preserve"> </w:t>
      </w:r>
      <w:bookmarkEnd w:id="31"/>
    </w:p>
    <w:p w14:paraId="26C25C19" w14:textId="00976BA1" w:rsidR="00FB6488" w:rsidRPr="00CF320B" w:rsidRDefault="00FB6488" w:rsidP="00862235">
      <w:pPr>
        <w:spacing w:after="120"/>
        <w:jc w:val="both"/>
        <w:rPr>
          <w:rFonts w:eastAsia="MS Mincho"/>
          <w:color w:val="244061" w:themeColor="accent1" w:themeShade="80"/>
        </w:rPr>
      </w:pPr>
      <w:bookmarkStart w:id="32" w:name="_Toc444523808"/>
      <w:bookmarkStart w:id="33" w:name="_Toc448926439"/>
      <w:r w:rsidRPr="00353F00">
        <w:rPr>
          <w:rFonts w:eastAsia="MS Mincho"/>
          <w:color w:val="244061" w:themeColor="accent1" w:themeShade="80"/>
        </w:rPr>
        <w:t xml:space="preserve">Se va avea în vedere capitolul relevant din </w:t>
      </w:r>
      <w:r w:rsidRPr="00353F00">
        <w:rPr>
          <w:rFonts w:eastAsia="MS Mincho"/>
          <w:i/>
          <w:color w:val="244061" w:themeColor="accent1" w:themeShade="80"/>
        </w:rPr>
        <w:t>Orientări privind accesarea finanțărilor în cadrul POCU 2014-2020</w:t>
      </w:r>
      <w:r w:rsidR="00174500">
        <w:rPr>
          <w:rFonts w:eastAsia="MS Mincho"/>
          <w:i/>
          <w:color w:val="244061" w:themeColor="accent1" w:themeShade="80"/>
        </w:rPr>
        <w:t xml:space="preserve"> </w:t>
      </w:r>
      <w:r w:rsidR="00174500" w:rsidRPr="00353F00">
        <w:rPr>
          <w:color w:val="244061" w:themeColor="accent1" w:themeShade="80"/>
        </w:rPr>
        <w:t>disponibil la</w:t>
      </w:r>
      <w:r w:rsidR="00174500">
        <w:rPr>
          <w:color w:val="244061" w:themeColor="accent1" w:themeShade="80"/>
        </w:rPr>
        <w:t xml:space="preserve"> </w:t>
      </w:r>
      <w:r w:rsidR="00174500" w:rsidRPr="00174500">
        <w:rPr>
          <w:color w:val="244061" w:themeColor="accent1" w:themeShade="80"/>
        </w:rPr>
        <w:t>http://www.fonduri-ue.ro/pocu-2014#implementare-program</w:t>
      </w:r>
    </w:p>
    <w:bookmarkEnd w:id="32"/>
    <w:bookmarkEnd w:id="33"/>
    <w:p w14:paraId="3261801C" w14:textId="77777777" w:rsidR="00FB6488" w:rsidRPr="00353F00" w:rsidRDefault="00FB6488" w:rsidP="00862235">
      <w:pPr>
        <w:spacing w:after="120"/>
        <w:jc w:val="both"/>
        <w:rPr>
          <w:color w:val="244061" w:themeColor="accent1" w:themeShade="80"/>
        </w:rPr>
      </w:pPr>
    </w:p>
    <w:p w14:paraId="617C6E7D" w14:textId="77777777" w:rsidR="00FB6488" w:rsidRPr="00353F00" w:rsidRDefault="00FB6488" w:rsidP="00862235">
      <w:pPr>
        <w:pStyle w:val="Heading2"/>
        <w:numPr>
          <w:ilvl w:val="0"/>
          <w:numId w:val="0"/>
        </w:numPr>
        <w:spacing w:before="0" w:after="120" w:line="276" w:lineRule="auto"/>
        <w:jc w:val="both"/>
        <w:rPr>
          <w:rFonts w:ascii="Calibri" w:hAnsi="Calibri" w:cs="Times New Roman"/>
          <w:b/>
          <w:color w:val="244061" w:themeColor="accent1" w:themeShade="80"/>
          <w:sz w:val="22"/>
          <w:szCs w:val="22"/>
        </w:rPr>
      </w:pPr>
      <w:bookmarkStart w:id="34" w:name="_Toc467493576"/>
      <w:r w:rsidRPr="00353F00">
        <w:rPr>
          <w:rFonts w:ascii="Calibri" w:hAnsi="Calibri" w:cs="Times New Roman"/>
          <w:b/>
          <w:color w:val="244061" w:themeColor="accent1" w:themeShade="80"/>
          <w:sz w:val="22"/>
          <w:szCs w:val="22"/>
        </w:rPr>
        <w:t>2.2. Eligibilitatea proiectului</w:t>
      </w:r>
      <w:bookmarkEnd w:id="34"/>
      <w:r w:rsidRPr="00353F00">
        <w:rPr>
          <w:rFonts w:ascii="Calibri" w:hAnsi="Calibri" w:cs="Times New Roman"/>
          <w:b/>
          <w:color w:val="244061" w:themeColor="accent1" w:themeShade="80"/>
          <w:sz w:val="22"/>
          <w:szCs w:val="22"/>
        </w:rPr>
        <w:t xml:space="preserve"> </w:t>
      </w:r>
    </w:p>
    <w:p w14:paraId="7DA793B6" w14:textId="0DB7838B" w:rsidR="00FB6488" w:rsidRPr="00353F00" w:rsidRDefault="00FB6488" w:rsidP="009408E9">
      <w:pPr>
        <w:spacing w:after="120"/>
        <w:jc w:val="both"/>
        <w:rPr>
          <w:rFonts w:eastAsia="MS Mincho"/>
          <w:i/>
          <w:color w:val="244061" w:themeColor="accent1" w:themeShade="80"/>
        </w:rPr>
      </w:pPr>
      <w:r w:rsidRPr="00353F00">
        <w:rPr>
          <w:rFonts w:eastAsia="MS Mincho"/>
          <w:color w:val="244061" w:themeColor="accent1" w:themeShade="80"/>
        </w:rPr>
        <w:t xml:space="preserve">Se va avea în vedere capitolul relevant din </w:t>
      </w:r>
      <w:r w:rsidRPr="00353F00">
        <w:rPr>
          <w:rFonts w:eastAsia="MS Mincho"/>
          <w:i/>
          <w:color w:val="244061" w:themeColor="accent1" w:themeShade="80"/>
        </w:rPr>
        <w:t>Orientări privind accesarea finanțărilor în cadrul POCU 2014-2020</w:t>
      </w:r>
      <w:r w:rsidR="00174500">
        <w:rPr>
          <w:rFonts w:eastAsia="MS Mincho"/>
          <w:i/>
          <w:color w:val="244061" w:themeColor="accent1" w:themeShade="80"/>
        </w:rPr>
        <w:t xml:space="preserve"> </w:t>
      </w:r>
      <w:r w:rsidR="00174500" w:rsidRPr="00353F00">
        <w:rPr>
          <w:color w:val="244061" w:themeColor="accent1" w:themeShade="80"/>
        </w:rPr>
        <w:t>disponibil la</w:t>
      </w:r>
      <w:r w:rsidR="00174500">
        <w:rPr>
          <w:color w:val="244061" w:themeColor="accent1" w:themeShade="80"/>
        </w:rPr>
        <w:t xml:space="preserve"> </w:t>
      </w:r>
      <w:r w:rsidR="00174500" w:rsidRPr="00174500">
        <w:rPr>
          <w:color w:val="244061" w:themeColor="accent1" w:themeShade="80"/>
        </w:rPr>
        <w:t>http://www.fonduri-ue.ro/pocu-2014#implementare-program</w:t>
      </w:r>
    </w:p>
    <w:p w14:paraId="19AACEE4" w14:textId="77777777" w:rsidR="00FB6488" w:rsidRPr="00353F00" w:rsidRDefault="00FB6488" w:rsidP="00862235">
      <w:pPr>
        <w:spacing w:after="120"/>
        <w:ind w:firstLine="284"/>
        <w:jc w:val="both"/>
        <w:rPr>
          <w:color w:val="244061" w:themeColor="accent1" w:themeShade="80"/>
        </w:rPr>
      </w:pPr>
    </w:p>
    <w:p w14:paraId="48CFC29E" w14:textId="338571DF" w:rsidR="00FB6488" w:rsidRPr="00353F00" w:rsidRDefault="00FB6488">
      <w:pPr>
        <w:spacing w:after="0" w:line="240" w:lineRule="auto"/>
        <w:rPr>
          <w:b/>
          <w:color w:val="244061" w:themeColor="accent1" w:themeShade="80"/>
        </w:rPr>
        <w:sectPr w:rsidR="00FB6488" w:rsidRPr="00353F00" w:rsidSect="00F85813">
          <w:headerReference w:type="default" r:id="rId10"/>
          <w:footerReference w:type="default" r:id="rId11"/>
          <w:pgSz w:w="11906" w:h="16838"/>
          <w:pgMar w:top="289" w:right="992" w:bottom="567" w:left="1276" w:header="136" w:footer="709" w:gutter="0"/>
          <w:cols w:space="708"/>
          <w:rtlGutter/>
          <w:docGrid w:linePitch="360"/>
        </w:sectPr>
      </w:pPr>
    </w:p>
    <w:p w14:paraId="656A044F" w14:textId="77777777" w:rsidR="00FB6488" w:rsidRPr="00353F00" w:rsidRDefault="00FB6488">
      <w:pPr>
        <w:spacing w:after="0" w:line="240" w:lineRule="auto"/>
        <w:rPr>
          <w:b/>
          <w:color w:val="244061" w:themeColor="accent1" w:themeShade="80"/>
          <w:lang w:eastAsia="ar-SA"/>
        </w:rPr>
      </w:pPr>
    </w:p>
    <w:p w14:paraId="2F342D88" w14:textId="4010BF4B" w:rsidR="00FB6488" w:rsidRPr="00353F00" w:rsidRDefault="00FB6488" w:rsidP="00862235">
      <w:pPr>
        <w:pStyle w:val="Heading2"/>
        <w:numPr>
          <w:ilvl w:val="0"/>
          <w:numId w:val="0"/>
        </w:numPr>
        <w:spacing w:before="0" w:after="120" w:line="276" w:lineRule="auto"/>
        <w:jc w:val="both"/>
        <w:rPr>
          <w:rFonts w:ascii="Calibri" w:hAnsi="Calibri" w:cs="Times New Roman"/>
          <w:color w:val="244061" w:themeColor="accent1" w:themeShade="80"/>
          <w:sz w:val="22"/>
          <w:szCs w:val="22"/>
        </w:rPr>
      </w:pPr>
      <w:bookmarkStart w:id="35" w:name="_Toc467493577"/>
      <w:r w:rsidRPr="00353F00">
        <w:rPr>
          <w:rFonts w:ascii="Calibri" w:hAnsi="Calibri" w:cs="Times New Roman"/>
          <w:b/>
          <w:color w:val="244061" w:themeColor="accent1" w:themeShade="80"/>
          <w:sz w:val="22"/>
          <w:szCs w:val="22"/>
        </w:rPr>
        <w:t xml:space="preserve">2.3. </w:t>
      </w:r>
      <w:r w:rsidR="001E2853" w:rsidRPr="001E2853">
        <w:rPr>
          <w:rFonts w:ascii="Calibri" w:hAnsi="Calibri" w:cs="Times New Roman"/>
          <w:b/>
          <w:color w:val="244061" w:themeColor="accent1" w:themeShade="80"/>
          <w:sz w:val="22"/>
          <w:szCs w:val="22"/>
        </w:rPr>
        <w:t>Încadrarea cheltuielilor</w:t>
      </w:r>
      <w:bookmarkEnd w:id="35"/>
    </w:p>
    <w:p w14:paraId="7FC38448" w14:textId="2E8F1041" w:rsidR="00FB6488" w:rsidRPr="00353F00" w:rsidRDefault="001E2853" w:rsidP="00053016">
      <w:pPr>
        <w:spacing w:before="120" w:after="120" w:line="240" w:lineRule="auto"/>
        <w:jc w:val="both"/>
        <w:rPr>
          <w:color w:val="244061" w:themeColor="accent1" w:themeShade="80"/>
        </w:rPr>
      </w:pPr>
      <w:r w:rsidRPr="001E2853">
        <w:rPr>
          <w:color w:val="244061" w:themeColor="accent1" w:themeShade="80"/>
        </w:rPr>
        <w:t>Listă orientativă privind încadrarea cheltuielilor aferente proiectului în categoriile/ subcategoriile de cheltuieli conform MySMIS:</w:t>
      </w:r>
    </w:p>
    <w:tbl>
      <w:tblPr>
        <w:tblW w:w="4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4"/>
        <w:gridCol w:w="4252"/>
        <w:gridCol w:w="8048"/>
        <w:gridCol w:w="29"/>
      </w:tblGrid>
      <w:tr w:rsidR="00353F00" w:rsidRPr="00353F00" w14:paraId="2DD0B544" w14:textId="77777777" w:rsidTr="00853E73">
        <w:tc>
          <w:tcPr>
            <w:tcW w:w="5000" w:type="pct"/>
            <w:gridSpan w:val="4"/>
            <w:shd w:val="clear" w:color="auto" w:fill="F2DBDB"/>
          </w:tcPr>
          <w:p w14:paraId="2CBEEBCB" w14:textId="77777777" w:rsidR="00853E73" w:rsidRPr="00353F00" w:rsidRDefault="00853E73" w:rsidP="00F73302">
            <w:pPr>
              <w:spacing w:after="0" w:line="240" w:lineRule="auto"/>
              <w:jc w:val="both"/>
              <w:rPr>
                <w:b/>
                <w:color w:val="244061" w:themeColor="accent1" w:themeShade="80"/>
                <w:sz w:val="20"/>
                <w:szCs w:val="20"/>
              </w:rPr>
            </w:pPr>
            <w:r w:rsidRPr="00353F00">
              <w:rPr>
                <w:b/>
                <w:color w:val="244061" w:themeColor="accent1" w:themeShade="80"/>
                <w:sz w:val="20"/>
                <w:szCs w:val="20"/>
              </w:rPr>
              <w:t xml:space="preserve">Cheltuieli directe </w:t>
            </w:r>
          </w:p>
          <w:p w14:paraId="3A9629DC" w14:textId="5BA16C14"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Cheltuielile eligibile directe reprezintă cheltuieli care pot fi atribuite unei anumite activități individuale din cadrul proiectului şi pentru care este demonstrată legătura cu activitatea/ sub activitatea în cauză</w:t>
            </w:r>
          </w:p>
        </w:tc>
      </w:tr>
      <w:tr w:rsidR="00353F00" w:rsidRPr="00353F00" w14:paraId="12E18587" w14:textId="77777777" w:rsidTr="00304A54">
        <w:tc>
          <w:tcPr>
            <w:tcW w:w="726" w:type="pct"/>
            <w:shd w:val="clear" w:color="auto" w:fill="F2DBDB"/>
          </w:tcPr>
          <w:p w14:paraId="6BB054E4" w14:textId="78CA0B1D"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Categorie MySMIS</w:t>
            </w:r>
          </w:p>
        </w:tc>
        <w:tc>
          <w:tcPr>
            <w:tcW w:w="1474" w:type="pct"/>
            <w:shd w:val="clear" w:color="auto" w:fill="F2DBDB"/>
          </w:tcPr>
          <w:p w14:paraId="66B5ACA1" w14:textId="7A194EAB"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Subcategorie MySMIS</w:t>
            </w:r>
          </w:p>
        </w:tc>
        <w:tc>
          <w:tcPr>
            <w:tcW w:w="2800" w:type="pct"/>
            <w:gridSpan w:val="2"/>
            <w:shd w:val="clear" w:color="auto" w:fill="F2DBDB"/>
          </w:tcPr>
          <w:p w14:paraId="62AC9BCA" w14:textId="37EBEF22"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Subcategoria (descrierea cheltuielii) conține:</w:t>
            </w:r>
          </w:p>
        </w:tc>
      </w:tr>
      <w:tr w:rsidR="00353F00" w:rsidRPr="00353F00" w14:paraId="21592168" w14:textId="77777777" w:rsidTr="00304A54">
        <w:tc>
          <w:tcPr>
            <w:tcW w:w="726" w:type="pct"/>
          </w:tcPr>
          <w:p w14:paraId="729EBD2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aferente managementului de proiect</w:t>
            </w:r>
          </w:p>
        </w:tc>
        <w:tc>
          <w:tcPr>
            <w:tcW w:w="1474" w:type="pct"/>
          </w:tcPr>
          <w:p w14:paraId="4ECBE15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salariale cu managerul de proiect</w:t>
            </w:r>
          </w:p>
        </w:tc>
        <w:tc>
          <w:tcPr>
            <w:tcW w:w="2800" w:type="pct"/>
            <w:gridSpan w:val="2"/>
          </w:tcPr>
          <w:p w14:paraId="7E912583"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Salariu manager de proiect.</w:t>
            </w:r>
          </w:p>
        </w:tc>
      </w:tr>
      <w:tr w:rsidR="00353F00" w:rsidRPr="00353F00" w14:paraId="074CE85E" w14:textId="77777777" w:rsidTr="00304A54">
        <w:tc>
          <w:tcPr>
            <w:tcW w:w="726" w:type="pct"/>
            <w:vMerge w:val="restart"/>
          </w:tcPr>
          <w:p w14:paraId="43C195AE"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salariale</w:t>
            </w:r>
          </w:p>
        </w:tc>
        <w:tc>
          <w:tcPr>
            <w:tcW w:w="1474" w:type="pct"/>
          </w:tcPr>
          <w:p w14:paraId="74981D0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salariale cu personalul implicat in implementarea proiectului (în derularea activităților, altele decât management de proiect)</w:t>
            </w:r>
          </w:p>
        </w:tc>
        <w:tc>
          <w:tcPr>
            <w:tcW w:w="2800" w:type="pct"/>
            <w:gridSpan w:val="2"/>
          </w:tcPr>
          <w:p w14:paraId="0A9EC088"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Salarii pentru personalul implicat in implementarea proiectului altele decât management de proiect.</w:t>
            </w:r>
          </w:p>
        </w:tc>
      </w:tr>
      <w:tr w:rsidR="00353F00" w:rsidRPr="00353F00" w14:paraId="01C89AA1" w14:textId="77777777" w:rsidTr="00304A54">
        <w:tc>
          <w:tcPr>
            <w:tcW w:w="726" w:type="pct"/>
            <w:vMerge/>
          </w:tcPr>
          <w:p w14:paraId="087417E5" w14:textId="77777777" w:rsidR="00853E73" w:rsidRPr="00353F00" w:rsidRDefault="00853E73" w:rsidP="00F73302">
            <w:pPr>
              <w:spacing w:after="0" w:line="240" w:lineRule="auto"/>
              <w:rPr>
                <w:color w:val="244061" w:themeColor="accent1" w:themeShade="80"/>
                <w:sz w:val="20"/>
                <w:szCs w:val="20"/>
              </w:rPr>
            </w:pPr>
          </w:p>
        </w:tc>
        <w:tc>
          <w:tcPr>
            <w:tcW w:w="1474" w:type="pct"/>
          </w:tcPr>
          <w:p w14:paraId="68C568BB"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Contribuții sociale aferente cheltuielilor salariale şi cheltuielilor asimilate acestora (contribuții angajați şi angajatori)</w:t>
            </w:r>
          </w:p>
        </w:tc>
        <w:tc>
          <w:tcPr>
            <w:tcW w:w="2800" w:type="pct"/>
            <w:gridSpan w:val="2"/>
          </w:tcPr>
          <w:p w14:paraId="784FC524"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Contribuții angajat şi angajator pentru manager de proiect</w:t>
            </w:r>
          </w:p>
          <w:p w14:paraId="274AF5E8"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Contribuții angajați şi angajatori pentru personalul implicat in implementarea proiectului altele decât management de proiect.</w:t>
            </w:r>
          </w:p>
        </w:tc>
      </w:tr>
      <w:tr w:rsidR="00353F00" w:rsidRPr="00353F00" w14:paraId="3E2BE69B" w14:textId="77777777" w:rsidTr="00304A54">
        <w:tc>
          <w:tcPr>
            <w:tcW w:w="726" w:type="pct"/>
            <w:vMerge w:val="restart"/>
          </w:tcPr>
          <w:p w14:paraId="54738DC6"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deplasarea</w:t>
            </w:r>
          </w:p>
        </w:tc>
        <w:tc>
          <w:tcPr>
            <w:tcW w:w="1474" w:type="pct"/>
          </w:tcPr>
          <w:p w14:paraId="7012DA0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deplasarea pentru personal propriu și experți implicați in implementarea proiectului</w:t>
            </w:r>
          </w:p>
        </w:tc>
        <w:tc>
          <w:tcPr>
            <w:tcW w:w="2800" w:type="pct"/>
            <w:gridSpan w:val="2"/>
          </w:tcPr>
          <w:p w14:paraId="1E435227"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Cheltuieli pentru cazare</w:t>
            </w:r>
          </w:p>
          <w:p w14:paraId="17B375B7"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Cheltuieli cu diurna personalului propriu</w:t>
            </w:r>
          </w:p>
          <w:p w14:paraId="5AB7B543"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4B1A5A1" w14:textId="77777777" w:rsidR="00853E73" w:rsidRPr="00353F00" w:rsidRDefault="00853E73" w:rsidP="00BD0408">
            <w:pPr>
              <w:numPr>
                <w:ilvl w:val="0"/>
                <w:numId w:val="12"/>
              </w:numPr>
              <w:spacing w:after="0" w:line="240" w:lineRule="auto"/>
              <w:rPr>
                <w:color w:val="244061" w:themeColor="accent1" w:themeShade="80"/>
                <w:sz w:val="20"/>
                <w:szCs w:val="20"/>
              </w:rPr>
            </w:pPr>
            <w:r w:rsidRPr="00353F00">
              <w:rPr>
                <w:color w:val="244061" w:themeColor="accent1" w:themeShade="80"/>
                <w:sz w:val="20"/>
                <w:szCs w:val="20"/>
              </w:rPr>
              <w:t>Taxe şi asigurări de călătorie și asigurări medicale aferente deplasării</w:t>
            </w:r>
          </w:p>
        </w:tc>
      </w:tr>
      <w:tr w:rsidR="00353F00" w:rsidRPr="00353F00" w14:paraId="264DD925" w14:textId="77777777" w:rsidTr="00304A54">
        <w:tc>
          <w:tcPr>
            <w:tcW w:w="726" w:type="pct"/>
            <w:vMerge/>
          </w:tcPr>
          <w:p w14:paraId="276546B8" w14:textId="77777777" w:rsidR="00853E73" w:rsidRPr="00353F00" w:rsidRDefault="00853E73" w:rsidP="00F73302">
            <w:pPr>
              <w:spacing w:after="0" w:line="240" w:lineRule="auto"/>
              <w:rPr>
                <w:color w:val="244061" w:themeColor="accent1" w:themeShade="80"/>
                <w:sz w:val="20"/>
                <w:szCs w:val="20"/>
              </w:rPr>
            </w:pPr>
          </w:p>
        </w:tc>
        <w:tc>
          <w:tcPr>
            <w:tcW w:w="1474" w:type="pct"/>
          </w:tcPr>
          <w:p w14:paraId="7356B777"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deplasarea pentru participanţi - grup ţintă</w:t>
            </w:r>
          </w:p>
        </w:tc>
        <w:tc>
          <w:tcPr>
            <w:tcW w:w="2800" w:type="pct"/>
            <w:gridSpan w:val="2"/>
          </w:tcPr>
          <w:p w14:paraId="60C93A07"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pentru cazare</w:t>
            </w:r>
          </w:p>
          <w:p w14:paraId="22C40AAB"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5D9F9B8"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Taxe şi asigurări de călătorie și asigurări medicale aferente deplasării</w:t>
            </w:r>
          </w:p>
        </w:tc>
      </w:tr>
      <w:tr w:rsidR="00353F00" w:rsidRPr="00353F00" w14:paraId="1B9A9CAF" w14:textId="77777777" w:rsidTr="00304A54">
        <w:tc>
          <w:tcPr>
            <w:tcW w:w="726" w:type="pct"/>
            <w:vMerge w:val="restart"/>
          </w:tcPr>
          <w:p w14:paraId="19CECABE"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servicii</w:t>
            </w:r>
          </w:p>
        </w:tc>
        <w:tc>
          <w:tcPr>
            <w:tcW w:w="1474" w:type="pct"/>
          </w:tcPr>
          <w:p w14:paraId="2D44A4E7"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pentru consultanță și expertiză</w:t>
            </w:r>
          </w:p>
        </w:tc>
        <w:tc>
          <w:tcPr>
            <w:tcW w:w="2800" w:type="pct"/>
            <w:gridSpan w:val="2"/>
          </w:tcPr>
          <w:p w14:paraId="3D770F81"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aferente diverselor achiziții de servicii specializate, pentru care beneficiarul nu are expertiza necesară</w:t>
            </w:r>
          </w:p>
        </w:tc>
      </w:tr>
      <w:tr w:rsidR="00353F00" w:rsidRPr="00353F00" w14:paraId="6C9F098A" w14:textId="77777777" w:rsidTr="00304A54">
        <w:tc>
          <w:tcPr>
            <w:tcW w:w="726" w:type="pct"/>
            <w:vMerge/>
          </w:tcPr>
          <w:p w14:paraId="787DB086" w14:textId="77777777" w:rsidR="00853E73" w:rsidRPr="00353F00" w:rsidRDefault="00853E73" w:rsidP="00F73302">
            <w:pPr>
              <w:spacing w:after="0" w:line="240" w:lineRule="auto"/>
              <w:rPr>
                <w:color w:val="244061" w:themeColor="accent1" w:themeShade="80"/>
                <w:sz w:val="20"/>
                <w:szCs w:val="20"/>
              </w:rPr>
            </w:pPr>
          </w:p>
        </w:tc>
        <w:tc>
          <w:tcPr>
            <w:tcW w:w="1474" w:type="pct"/>
          </w:tcPr>
          <w:p w14:paraId="08EA0689"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Cheltuieli cu servicii pentru organizarea de </w:t>
            </w:r>
            <w:r w:rsidRPr="00353F00">
              <w:rPr>
                <w:color w:val="244061" w:themeColor="accent1" w:themeShade="80"/>
                <w:sz w:val="20"/>
                <w:szCs w:val="20"/>
              </w:rPr>
              <w:lastRenderedPageBreak/>
              <w:t>evenimente și cursuri de formare</w:t>
            </w:r>
          </w:p>
        </w:tc>
        <w:tc>
          <w:tcPr>
            <w:tcW w:w="2800" w:type="pct"/>
            <w:gridSpan w:val="2"/>
          </w:tcPr>
          <w:p w14:paraId="15096102"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lastRenderedPageBreak/>
              <w:t>Servicii de transport de materiale şi echipamente</w:t>
            </w:r>
          </w:p>
          <w:p w14:paraId="23DB35C9"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lastRenderedPageBreak/>
              <w:t>Pachete complete conținând transport, cazarea şi/sau hrana participanților/ personalului propriu</w:t>
            </w:r>
          </w:p>
          <w:p w14:paraId="2BAB325E"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Organizarea de evenimente</w:t>
            </w:r>
          </w:p>
          <w:p w14:paraId="61B80B86"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Editarea şi tipărirea de materiale pentru sesiuni de instruire/formare</w:t>
            </w:r>
          </w:p>
        </w:tc>
      </w:tr>
      <w:tr w:rsidR="00353F00" w:rsidRPr="00353F00" w14:paraId="74F2BF72" w14:textId="77777777" w:rsidTr="00304A54">
        <w:tc>
          <w:tcPr>
            <w:tcW w:w="726" w:type="pct"/>
          </w:tcPr>
          <w:p w14:paraId="5E11EE6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lastRenderedPageBreak/>
              <w:t>Cheltuieli cu taxe/ abonamente/ cotizații/ acorduri/ autorizații necesare pentru implementarea proiectului:</w:t>
            </w:r>
          </w:p>
        </w:tc>
        <w:tc>
          <w:tcPr>
            <w:tcW w:w="1474" w:type="pct"/>
          </w:tcPr>
          <w:p w14:paraId="70F3F30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taxe/abonamente/cotizații/acorduri/ autorizații necesare pentru implementarea proiectului</w:t>
            </w:r>
          </w:p>
        </w:tc>
        <w:tc>
          <w:tcPr>
            <w:tcW w:w="2800" w:type="pct"/>
            <w:gridSpan w:val="2"/>
          </w:tcPr>
          <w:p w14:paraId="59BF5F48"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Achiziționare de publicații, cărți, reviste de specialitate, materiale educaționale relevante pentru operațiune, în format tipărit, audio şi/ sau electronic</w:t>
            </w:r>
          </w:p>
          <w:p w14:paraId="1DB74438"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Taxe notariale</w:t>
            </w:r>
          </w:p>
          <w:p w14:paraId="1AC0E3E0"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Cheltuielile aferente garanțiilor oferite de bănci sau alte instituții financiare</w:t>
            </w:r>
          </w:p>
        </w:tc>
      </w:tr>
      <w:tr w:rsidR="00353F00" w:rsidRPr="00353F00" w14:paraId="5E2CA972" w14:textId="77777777" w:rsidTr="001C3E2D">
        <w:trPr>
          <w:trHeight w:val="1945"/>
        </w:trPr>
        <w:tc>
          <w:tcPr>
            <w:tcW w:w="726" w:type="pct"/>
          </w:tcPr>
          <w:p w14:paraId="73F3D7F0" w14:textId="77777777" w:rsidR="0081338D" w:rsidRPr="00353F00" w:rsidRDefault="0081338D" w:rsidP="00F73302">
            <w:pPr>
              <w:spacing w:after="0" w:line="240" w:lineRule="auto"/>
              <w:rPr>
                <w:color w:val="244061" w:themeColor="accent1" w:themeShade="80"/>
                <w:sz w:val="20"/>
                <w:szCs w:val="20"/>
              </w:rPr>
            </w:pPr>
            <w:r w:rsidRPr="00353F00">
              <w:rPr>
                <w:color w:val="244061" w:themeColor="accent1" w:themeShade="80"/>
                <w:sz w:val="20"/>
                <w:szCs w:val="20"/>
              </w:rPr>
              <w:t>Cheltuieli cu achiziția de active fixe corporale (altele decât terenuri și imobile), obiecte de inventar, materii prime și materiale, inclusiv materiale consumabile</w:t>
            </w:r>
          </w:p>
        </w:tc>
        <w:tc>
          <w:tcPr>
            <w:tcW w:w="1474" w:type="pct"/>
          </w:tcPr>
          <w:p w14:paraId="16AC1197" w14:textId="77777777" w:rsidR="0081338D" w:rsidRPr="00353F00" w:rsidRDefault="0081338D" w:rsidP="00F73302">
            <w:pPr>
              <w:spacing w:after="0" w:line="240" w:lineRule="auto"/>
              <w:rPr>
                <w:color w:val="244061" w:themeColor="accent1" w:themeShade="80"/>
                <w:sz w:val="20"/>
                <w:szCs w:val="20"/>
              </w:rPr>
            </w:pPr>
            <w:r w:rsidRPr="00353F00">
              <w:rPr>
                <w:color w:val="244061" w:themeColor="accent1" w:themeShade="80"/>
                <w:sz w:val="20"/>
                <w:szCs w:val="20"/>
              </w:rPr>
              <w:t>Cheltuieli cu achiziția de materii prime, materiale consumabile și alte produse similare necesare proiectului</w:t>
            </w:r>
          </w:p>
          <w:p w14:paraId="6CB00054" w14:textId="4CB035F3" w:rsidR="0081338D" w:rsidRPr="00353F00" w:rsidRDefault="0081338D" w:rsidP="00F73302">
            <w:pPr>
              <w:spacing w:after="0" w:line="240" w:lineRule="auto"/>
              <w:rPr>
                <w:color w:val="244061" w:themeColor="accent1" w:themeShade="80"/>
                <w:sz w:val="20"/>
                <w:szCs w:val="20"/>
              </w:rPr>
            </w:pPr>
          </w:p>
        </w:tc>
        <w:tc>
          <w:tcPr>
            <w:tcW w:w="2800" w:type="pct"/>
            <w:gridSpan w:val="2"/>
          </w:tcPr>
          <w:p w14:paraId="37099751"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Materiale consumabile</w:t>
            </w:r>
          </w:p>
          <w:p w14:paraId="05FEE18F"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 xml:space="preserve">Cheltuieli cu materii prime și materiale </w:t>
            </w:r>
          </w:p>
          <w:p w14:paraId="1E1FEA57"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Materiale direct atribuibile susținerii activităților de educație și formare</w:t>
            </w:r>
          </w:p>
          <w:p w14:paraId="496DD8B5"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Papetărie</w:t>
            </w:r>
          </w:p>
          <w:p w14:paraId="161F6E13"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cu materialele auxiliare</w:t>
            </w:r>
          </w:p>
          <w:p w14:paraId="4ECE8BF8"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cu materialele pentru ambalat</w:t>
            </w:r>
          </w:p>
          <w:p w14:paraId="64DC845B"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Multiplicare</w:t>
            </w:r>
          </w:p>
          <w:p w14:paraId="7ACE7A09" w14:textId="77777777" w:rsidR="0081338D" w:rsidRPr="00353F00" w:rsidRDefault="0081338D"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Etc.</w:t>
            </w:r>
          </w:p>
        </w:tc>
      </w:tr>
      <w:tr w:rsidR="00353F00" w:rsidRPr="00353F00" w14:paraId="215B314D" w14:textId="77777777" w:rsidTr="00304A54">
        <w:tc>
          <w:tcPr>
            <w:tcW w:w="726" w:type="pct"/>
          </w:tcPr>
          <w:p w14:paraId="1FEB575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hrana</w:t>
            </w:r>
          </w:p>
        </w:tc>
        <w:tc>
          <w:tcPr>
            <w:tcW w:w="1474" w:type="pct"/>
          </w:tcPr>
          <w:p w14:paraId="2282D42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hrana</w:t>
            </w:r>
          </w:p>
        </w:tc>
        <w:tc>
          <w:tcPr>
            <w:tcW w:w="2800" w:type="pct"/>
            <w:gridSpan w:val="2"/>
          </w:tcPr>
          <w:p w14:paraId="10121924"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 xml:space="preserve">Cheltuieli cu hrana pentru participanți </w:t>
            </w:r>
          </w:p>
        </w:tc>
      </w:tr>
      <w:tr w:rsidR="00353F00" w:rsidRPr="00353F00" w14:paraId="35F46BD7" w14:textId="77777777" w:rsidTr="00304A54">
        <w:tc>
          <w:tcPr>
            <w:tcW w:w="726" w:type="pct"/>
          </w:tcPr>
          <w:p w14:paraId="7FB8A4B9"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închirierea, altele decât cele prevăzute la cheltuielile generale de administrație</w:t>
            </w:r>
          </w:p>
        </w:tc>
        <w:tc>
          <w:tcPr>
            <w:tcW w:w="1474" w:type="pct"/>
          </w:tcPr>
          <w:p w14:paraId="69945C05"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cu închirierea, altele decât cele prevăzute la cheltuielile generale de administrație</w:t>
            </w:r>
          </w:p>
        </w:tc>
        <w:tc>
          <w:tcPr>
            <w:tcW w:w="2800" w:type="pct"/>
            <w:gridSpan w:val="2"/>
          </w:tcPr>
          <w:p w14:paraId="7B9B0DBF"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Închiriere sedii, inclusiv depozite</w:t>
            </w:r>
          </w:p>
          <w:p w14:paraId="066B41BD"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Închiriere spații pentru desfășurarea diverselor activități ale operațiunii</w:t>
            </w:r>
          </w:p>
          <w:p w14:paraId="5BC5B21F"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Închiriere echipamente</w:t>
            </w:r>
          </w:p>
          <w:p w14:paraId="4A4F2D85"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Închiriere vehicule</w:t>
            </w:r>
          </w:p>
          <w:p w14:paraId="5A92347C"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Închiriere diverse bunuri</w:t>
            </w:r>
          </w:p>
        </w:tc>
      </w:tr>
      <w:tr w:rsidR="00353F00" w:rsidRPr="00353F00" w14:paraId="1230DDAE" w14:textId="77777777" w:rsidTr="00304A54">
        <w:tc>
          <w:tcPr>
            <w:tcW w:w="726" w:type="pct"/>
          </w:tcPr>
          <w:p w14:paraId="4BCFF5B2"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de leasing</w:t>
            </w:r>
          </w:p>
        </w:tc>
        <w:tc>
          <w:tcPr>
            <w:tcW w:w="1474" w:type="pct"/>
          </w:tcPr>
          <w:p w14:paraId="041185B5"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de leasing fără achiziție</w:t>
            </w:r>
          </w:p>
        </w:tc>
        <w:tc>
          <w:tcPr>
            <w:tcW w:w="2800" w:type="pct"/>
            <w:gridSpan w:val="2"/>
          </w:tcPr>
          <w:p w14:paraId="2F4334A4"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Rate de leasing plătite de utilizatorul de leasing pentru:</w:t>
            </w:r>
          </w:p>
          <w:p w14:paraId="404740C9"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Echipamente</w:t>
            </w:r>
          </w:p>
          <w:p w14:paraId="088D2442"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Vehicule</w:t>
            </w:r>
          </w:p>
          <w:p w14:paraId="29B4A529"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Diverse bunuri mobile şi imobile</w:t>
            </w:r>
          </w:p>
        </w:tc>
      </w:tr>
      <w:tr w:rsidR="00353F00" w:rsidRPr="00353F00" w14:paraId="7D412182" w14:textId="77777777" w:rsidTr="00304A54">
        <w:tc>
          <w:tcPr>
            <w:tcW w:w="726" w:type="pct"/>
          </w:tcPr>
          <w:p w14:paraId="7838E3D5"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de tip FEDR</w:t>
            </w:r>
          </w:p>
        </w:tc>
        <w:tc>
          <w:tcPr>
            <w:tcW w:w="1474" w:type="pct"/>
          </w:tcPr>
          <w:p w14:paraId="3989496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Cheltuieli de tip FEDR</w:t>
            </w:r>
          </w:p>
        </w:tc>
        <w:tc>
          <w:tcPr>
            <w:tcW w:w="2800" w:type="pct"/>
            <w:gridSpan w:val="2"/>
          </w:tcPr>
          <w:p w14:paraId="62D1EB54"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Construcții:</w:t>
            </w:r>
          </w:p>
          <w:p w14:paraId="2A3DD979" w14:textId="1F128472"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 xml:space="preserve">Reabilitare/ modernizare clădiri, inclusiv accesibilizarea clădirilor/ inclusiv a spatiilor interioare pentru persoane cu dizabilități (de exemplu toalete accesibilizate). Toate lucrările de accesibilizare trebuie să fie efectuate în </w:t>
            </w:r>
            <w:r w:rsidRPr="00353F00">
              <w:rPr>
                <w:color w:val="244061" w:themeColor="accent1" w:themeShade="80"/>
                <w:sz w:val="20"/>
                <w:szCs w:val="20"/>
              </w:rPr>
              <w:lastRenderedPageBreak/>
              <w:t>conformitate cu Normativul tehnic NP051</w:t>
            </w:r>
          </w:p>
          <w:p w14:paraId="21CCB646"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Instalații tehnice</w:t>
            </w:r>
          </w:p>
          <w:p w14:paraId="45796190"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Echipamente tehnologice (mașini, utilaje şi instalații de lucru)</w:t>
            </w:r>
          </w:p>
          <w:p w14:paraId="5CA0ABC0"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Utilaje şi echipamente tehnologice şi funcționale</w:t>
            </w:r>
          </w:p>
          <w:p w14:paraId="1AE9C7CF"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Alte echipamente:</w:t>
            </w:r>
          </w:p>
          <w:p w14:paraId="15A308A0"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Echipamente de calcul şi echipamente periferice de calcul</w:t>
            </w:r>
          </w:p>
          <w:p w14:paraId="2A8E8CFC"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Cablare rețea internă</w:t>
            </w:r>
          </w:p>
          <w:p w14:paraId="39C3757E"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Achiziționare şi instalare de sisteme şi echipamente pentru persoane cu dizabilități</w:t>
            </w:r>
          </w:p>
          <w:p w14:paraId="1A7F235D"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Mobilier, birotică, echipamente de protecție a valorilor umane şi materiale</w:t>
            </w:r>
          </w:p>
          <w:p w14:paraId="1A7C704B"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 xml:space="preserve">Alte cheltuieli pentru investiții </w:t>
            </w:r>
          </w:p>
          <w:p w14:paraId="32ECA7FE"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pentru avize, acorduri, autorizații:</w:t>
            </w:r>
          </w:p>
          <w:p w14:paraId="3BF57E56"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Taxe pentru obținerea/ prelungirea valabilității certificatului de urbanism;</w:t>
            </w:r>
          </w:p>
          <w:p w14:paraId="53FC7285"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Taxe pentru obținerea/ prelungirea valabilității autorizației de construcție;</w:t>
            </w:r>
          </w:p>
          <w:p w14:paraId="16C24AE2"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Obținerea avizelor şi acordurilor pentru racorduri şi branșamente la rețelele publice de apă, canalizare, gaze, termoficare, energie electrică, telefonie;</w:t>
            </w:r>
          </w:p>
          <w:p w14:paraId="36BF8F87"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Obținerea acordului de mediu;</w:t>
            </w:r>
          </w:p>
          <w:p w14:paraId="6DF1F632"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Obținerea avizului PSI;</w:t>
            </w:r>
          </w:p>
          <w:p w14:paraId="767ED94B"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Obținerea avizelor sanitare de funcționare.</w:t>
            </w:r>
          </w:p>
          <w:p w14:paraId="7B62F945"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privind proiectarea şi ingineria:</w:t>
            </w:r>
          </w:p>
          <w:p w14:paraId="1F01C2FB"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Elaborarea tuturor fazelor de proiectare (studiu de prefezabilitate, studiu de fezabilitate, proiect tehnic, detalii de execuție);</w:t>
            </w:r>
          </w:p>
          <w:p w14:paraId="21A1D4DA"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Plata verificării tehnice a proiectului;</w:t>
            </w:r>
          </w:p>
          <w:p w14:paraId="586F757A"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46FAB1B2"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Cheltuieli pentru elaborarea studiilor de teren: studii geotehnice, geologice, hidrologice, hidrogeotehnice, fotogrammetrice, topografice şi de stabilitate a terenului.</w:t>
            </w:r>
          </w:p>
          <w:p w14:paraId="1A7FD47B" w14:textId="77777777" w:rsidR="00853E73" w:rsidRPr="00353F00" w:rsidRDefault="00853E73" w:rsidP="00BD0408">
            <w:pPr>
              <w:numPr>
                <w:ilvl w:val="0"/>
                <w:numId w:val="5"/>
              </w:numPr>
              <w:spacing w:after="0" w:line="240" w:lineRule="auto"/>
              <w:rPr>
                <w:color w:val="244061" w:themeColor="accent1" w:themeShade="80"/>
                <w:sz w:val="20"/>
                <w:szCs w:val="20"/>
              </w:rPr>
            </w:pPr>
            <w:r w:rsidRPr="00353F00">
              <w:rPr>
                <w:color w:val="244061" w:themeColor="accent1" w:themeShade="80"/>
                <w:sz w:val="20"/>
                <w:szCs w:val="20"/>
              </w:rPr>
              <w:t>Cheltuieli pentru lucrări de construcții şi instalații aferente organizării de șantier</w:t>
            </w:r>
          </w:p>
          <w:p w14:paraId="35072BDB"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Cheltuieli conexe organizării de șantier.</w:t>
            </w:r>
          </w:p>
          <w:p w14:paraId="6F2A3ABC" w14:textId="77777777" w:rsidR="00853E73" w:rsidRPr="00353F00" w:rsidRDefault="00853E73" w:rsidP="00BD0408">
            <w:pPr>
              <w:numPr>
                <w:ilvl w:val="0"/>
                <w:numId w:val="5"/>
              </w:numPr>
              <w:spacing w:after="0" w:line="240" w:lineRule="auto"/>
              <w:rPr>
                <w:color w:val="244061" w:themeColor="accent1" w:themeShade="80"/>
                <w:sz w:val="20"/>
                <w:szCs w:val="20"/>
              </w:rPr>
            </w:pPr>
            <w:r w:rsidRPr="00353F00">
              <w:rPr>
                <w:color w:val="244061" w:themeColor="accent1" w:themeShade="80"/>
                <w:sz w:val="20"/>
                <w:szCs w:val="20"/>
              </w:rPr>
              <w:t>Cheltuieli pentru asigurarea utilităților şi/sau reabilitarea şi modernizarea utilităților:</w:t>
            </w:r>
          </w:p>
          <w:p w14:paraId="421C37C1"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Alimentare cu apă, canalizare;</w:t>
            </w:r>
          </w:p>
          <w:p w14:paraId="4F93D1E3"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lastRenderedPageBreak/>
              <w:t>Alimentare cu gaze naturale;</w:t>
            </w:r>
          </w:p>
          <w:p w14:paraId="74E7C515"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Agent termic;</w:t>
            </w:r>
          </w:p>
          <w:p w14:paraId="7A80ABBD"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Căi de acces;</w:t>
            </w:r>
          </w:p>
          <w:p w14:paraId="35496E44" w14:textId="77777777" w:rsidR="00853E73" w:rsidRPr="00353F00" w:rsidRDefault="00853E73" w:rsidP="00BD0408">
            <w:pPr>
              <w:numPr>
                <w:ilvl w:val="1"/>
                <w:numId w:val="4"/>
              </w:numPr>
              <w:spacing w:after="0" w:line="240" w:lineRule="auto"/>
              <w:rPr>
                <w:color w:val="244061" w:themeColor="accent1" w:themeShade="80"/>
                <w:sz w:val="20"/>
                <w:szCs w:val="20"/>
              </w:rPr>
            </w:pPr>
            <w:r w:rsidRPr="00353F00">
              <w:rPr>
                <w:color w:val="244061" w:themeColor="accent1" w:themeShade="80"/>
                <w:sz w:val="20"/>
                <w:szCs w:val="20"/>
              </w:rPr>
              <w:t>Facilități de acces pentru persoane cu dizabilități;</w:t>
            </w:r>
          </w:p>
          <w:p w14:paraId="5D18033D"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Energie electrică.</w:t>
            </w:r>
          </w:p>
        </w:tc>
      </w:tr>
      <w:tr w:rsidR="00353F00" w:rsidRPr="00353F00" w14:paraId="61D0023F" w14:textId="77777777" w:rsidTr="00853E73">
        <w:tc>
          <w:tcPr>
            <w:tcW w:w="5000" w:type="pct"/>
            <w:gridSpan w:val="4"/>
          </w:tcPr>
          <w:p w14:paraId="42379BEE" w14:textId="00D5A258"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lastRenderedPageBreak/>
              <w:t xml:space="preserve">Cheltuieli </w:t>
            </w:r>
            <w:r w:rsidR="00F16D24">
              <w:rPr>
                <w:b/>
                <w:color w:val="244061" w:themeColor="accent1" w:themeShade="80"/>
                <w:sz w:val="20"/>
                <w:szCs w:val="20"/>
              </w:rPr>
              <w:t>generale de administrație</w:t>
            </w:r>
          </w:p>
          <w:p w14:paraId="15045225" w14:textId="60D9E61F" w:rsidR="00853E73" w:rsidRPr="00353F00" w:rsidRDefault="00F16D24" w:rsidP="00F73302">
            <w:pPr>
              <w:spacing w:after="0" w:line="240" w:lineRule="auto"/>
              <w:rPr>
                <w:color w:val="244061" w:themeColor="accent1" w:themeShade="80"/>
                <w:sz w:val="20"/>
                <w:szCs w:val="20"/>
              </w:rPr>
            </w:pPr>
            <w:r w:rsidRPr="00F16D24">
              <w:rPr>
                <w:color w:val="244061" w:themeColor="accent1" w:themeShade="80"/>
                <w:sz w:val="20"/>
                <w:szCs w:val="20"/>
              </w:rPr>
              <w:t>Cheltuieli</w:t>
            </w:r>
            <w:r>
              <w:rPr>
                <w:color w:val="244061" w:themeColor="accent1" w:themeShade="80"/>
                <w:sz w:val="20"/>
                <w:szCs w:val="20"/>
              </w:rPr>
              <w:t>le</w:t>
            </w:r>
            <w:r w:rsidRPr="00F16D24">
              <w:rPr>
                <w:color w:val="244061" w:themeColor="accent1" w:themeShade="80"/>
                <w:sz w:val="20"/>
                <w:szCs w:val="20"/>
              </w:rPr>
              <w:t xml:space="preserve"> generale de administrație</w:t>
            </w:r>
            <w:r>
              <w:rPr>
                <w:color w:val="244061" w:themeColor="accent1" w:themeShade="80"/>
                <w:sz w:val="20"/>
                <w:szCs w:val="20"/>
              </w:rPr>
              <w:t xml:space="preserve"> </w:t>
            </w:r>
            <w:r w:rsidR="00853E73" w:rsidRPr="00353F00">
              <w:rPr>
                <w:color w:val="244061" w:themeColor="accent1" w:themeShade="80"/>
                <w:sz w:val="20"/>
                <w:szCs w:val="20"/>
              </w:rPr>
              <w:t>reprezintă cheltuielile efectuate pentru funcționarea de ansamblu a proiectului şi nu pot fi atribuite direct unei anumite activități.</w:t>
            </w:r>
          </w:p>
        </w:tc>
      </w:tr>
      <w:tr w:rsidR="00353F00" w:rsidRPr="00353F00" w14:paraId="7EC4F70E" w14:textId="77777777" w:rsidTr="00304A54">
        <w:trPr>
          <w:gridAfter w:val="1"/>
          <w:wAfter w:w="10" w:type="pct"/>
        </w:trPr>
        <w:tc>
          <w:tcPr>
            <w:tcW w:w="726" w:type="pct"/>
            <w:shd w:val="clear" w:color="auto" w:fill="92CDDC"/>
          </w:tcPr>
          <w:p w14:paraId="26EC759A" w14:textId="77777777"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Categorie MySMIS</w:t>
            </w:r>
          </w:p>
        </w:tc>
        <w:tc>
          <w:tcPr>
            <w:tcW w:w="1474" w:type="pct"/>
            <w:shd w:val="clear" w:color="auto" w:fill="92CDDC"/>
          </w:tcPr>
          <w:p w14:paraId="58685D66" w14:textId="77777777"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Subcategorie MySMIS</w:t>
            </w:r>
          </w:p>
        </w:tc>
        <w:tc>
          <w:tcPr>
            <w:tcW w:w="2790" w:type="pct"/>
            <w:shd w:val="clear" w:color="auto" w:fill="92CDDC"/>
          </w:tcPr>
          <w:p w14:paraId="36D404B2" w14:textId="77777777" w:rsidR="00853E73" w:rsidRPr="00353F00" w:rsidRDefault="00853E73" w:rsidP="00F73302">
            <w:pPr>
              <w:spacing w:after="0" w:line="240" w:lineRule="auto"/>
              <w:rPr>
                <w:b/>
                <w:color w:val="244061" w:themeColor="accent1" w:themeShade="80"/>
                <w:sz w:val="20"/>
                <w:szCs w:val="20"/>
              </w:rPr>
            </w:pPr>
            <w:r w:rsidRPr="00353F00">
              <w:rPr>
                <w:b/>
                <w:color w:val="244061" w:themeColor="accent1" w:themeShade="80"/>
                <w:sz w:val="20"/>
                <w:szCs w:val="20"/>
              </w:rPr>
              <w:t>Subcategoria (descrierea cheltuielii) conține:</w:t>
            </w:r>
          </w:p>
        </w:tc>
      </w:tr>
      <w:tr w:rsidR="00353F00" w:rsidRPr="00353F00" w14:paraId="6A1F2FDE" w14:textId="77777777" w:rsidTr="00304A54">
        <w:trPr>
          <w:gridAfter w:val="1"/>
          <w:wAfter w:w="10" w:type="pct"/>
          <w:trHeight w:val="2766"/>
        </w:trPr>
        <w:tc>
          <w:tcPr>
            <w:tcW w:w="726" w:type="pct"/>
          </w:tcPr>
          <w:p w14:paraId="20577ECB" w14:textId="3B395F24" w:rsidR="00853E73" w:rsidRPr="0034714B" w:rsidRDefault="00F16D24" w:rsidP="00F16D24">
            <w:pPr>
              <w:spacing w:after="0" w:line="240" w:lineRule="auto"/>
              <w:rPr>
                <w:color w:val="244061" w:themeColor="accent1" w:themeShade="80"/>
                <w:sz w:val="20"/>
                <w:szCs w:val="20"/>
              </w:rPr>
            </w:pPr>
            <w:r w:rsidRPr="00F16D24">
              <w:rPr>
                <w:color w:val="244061" w:themeColor="accent1" w:themeShade="80"/>
                <w:sz w:val="20"/>
                <w:szCs w:val="20"/>
              </w:rPr>
              <w:t>Cheltuieli generale de administrație</w:t>
            </w:r>
          </w:p>
        </w:tc>
        <w:tc>
          <w:tcPr>
            <w:tcW w:w="1474" w:type="pct"/>
          </w:tcPr>
          <w:p w14:paraId="57A8060A" w14:textId="1B744ED5" w:rsidR="00853E73" w:rsidRPr="0034714B" w:rsidRDefault="00F16D24" w:rsidP="00F16D24">
            <w:pPr>
              <w:spacing w:after="0" w:line="240" w:lineRule="auto"/>
              <w:rPr>
                <w:color w:val="244061" w:themeColor="accent1" w:themeShade="80"/>
                <w:sz w:val="20"/>
                <w:szCs w:val="20"/>
              </w:rPr>
            </w:pPr>
            <w:r w:rsidRPr="00F16D24">
              <w:rPr>
                <w:color w:val="244061" w:themeColor="accent1" w:themeShade="80"/>
                <w:sz w:val="20"/>
                <w:szCs w:val="20"/>
              </w:rPr>
              <w:t>Cheltuieli generale de administrație</w:t>
            </w:r>
          </w:p>
        </w:tc>
        <w:tc>
          <w:tcPr>
            <w:tcW w:w="2790" w:type="pct"/>
          </w:tcPr>
          <w:p w14:paraId="63FC94BB" w14:textId="77777777" w:rsidR="00853E73" w:rsidRPr="00353F00" w:rsidRDefault="00853E73" w:rsidP="00BD0408">
            <w:pPr>
              <w:numPr>
                <w:ilvl w:val="0"/>
                <w:numId w:val="6"/>
              </w:numPr>
              <w:spacing w:after="0" w:line="240" w:lineRule="auto"/>
              <w:rPr>
                <w:color w:val="244061" w:themeColor="accent1" w:themeShade="80"/>
                <w:sz w:val="20"/>
                <w:szCs w:val="20"/>
              </w:rPr>
            </w:pPr>
            <w:r w:rsidRPr="00353F00">
              <w:rPr>
                <w:color w:val="244061" w:themeColor="accent1" w:themeShade="80"/>
                <w:sz w:val="20"/>
                <w:szCs w:val="20"/>
              </w:rPr>
              <w:t>Salarii aferente experților suport pentru activitatea managerului de proiect</w:t>
            </w:r>
          </w:p>
          <w:p w14:paraId="6BE2C7BC" w14:textId="77777777" w:rsidR="00853E73" w:rsidRPr="00353F00" w:rsidRDefault="00853E73" w:rsidP="00BD0408">
            <w:pPr>
              <w:numPr>
                <w:ilvl w:val="0"/>
                <w:numId w:val="6"/>
              </w:numPr>
              <w:spacing w:after="0" w:line="240" w:lineRule="auto"/>
              <w:rPr>
                <w:color w:val="244061" w:themeColor="accent1" w:themeShade="80"/>
                <w:sz w:val="20"/>
                <w:szCs w:val="20"/>
              </w:rPr>
            </w:pPr>
            <w:r w:rsidRPr="00353F00">
              <w:rPr>
                <w:color w:val="244061" w:themeColor="accent1" w:themeShade="80"/>
                <w:sz w:val="20"/>
                <w:szCs w:val="20"/>
              </w:rPr>
              <w:t>Salarii aferente personalului administrativ și auxiliar</w:t>
            </w:r>
          </w:p>
          <w:p w14:paraId="76157686" w14:textId="77777777" w:rsidR="00853E73" w:rsidRPr="00353F00" w:rsidRDefault="00853E73" w:rsidP="00BD0408">
            <w:pPr>
              <w:numPr>
                <w:ilvl w:val="0"/>
                <w:numId w:val="4"/>
              </w:numPr>
              <w:spacing w:after="0" w:line="240" w:lineRule="auto"/>
              <w:rPr>
                <w:color w:val="244061" w:themeColor="accent1" w:themeShade="80"/>
                <w:sz w:val="20"/>
                <w:szCs w:val="20"/>
              </w:rPr>
            </w:pPr>
            <w:r w:rsidRPr="00353F00">
              <w:rPr>
                <w:color w:val="244061" w:themeColor="accent1" w:themeShade="80"/>
                <w:sz w:val="20"/>
                <w:szCs w:val="20"/>
              </w:rPr>
              <w:t>Contribuții sociale aferente cheltuielilor salariale şi cheltuielilor asimilate acestora (contribuții angajați şi angajatori).</w:t>
            </w:r>
          </w:p>
          <w:p w14:paraId="3070DD01" w14:textId="77777777" w:rsidR="00853E73" w:rsidRPr="00353F00" w:rsidRDefault="00853E73" w:rsidP="00BD0408">
            <w:pPr>
              <w:numPr>
                <w:ilvl w:val="0"/>
                <w:numId w:val="7"/>
              </w:numPr>
              <w:spacing w:after="0" w:line="240" w:lineRule="auto"/>
              <w:rPr>
                <w:color w:val="244061" w:themeColor="accent1" w:themeShade="80"/>
                <w:sz w:val="20"/>
                <w:szCs w:val="20"/>
              </w:rPr>
            </w:pPr>
            <w:r w:rsidRPr="00353F00">
              <w:rPr>
                <w:color w:val="244061" w:themeColor="accent1" w:themeShade="80"/>
                <w:sz w:val="20"/>
                <w:szCs w:val="20"/>
              </w:rPr>
              <w:t xml:space="preserve">Chirie sediu administrativ al proiectului </w:t>
            </w:r>
          </w:p>
          <w:p w14:paraId="74DB3F9C" w14:textId="77777777" w:rsidR="00853E73" w:rsidRPr="00353F00" w:rsidRDefault="00853E73" w:rsidP="00BD0408">
            <w:pPr>
              <w:numPr>
                <w:ilvl w:val="0"/>
                <w:numId w:val="7"/>
              </w:numPr>
              <w:spacing w:after="0" w:line="240" w:lineRule="auto"/>
              <w:rPr>
                <w:color w:val="244061" w:themeColor="accent1" w:themeShade="80"/>
                <w:sz w:val="20"/>
                <w:szCs w:val="20"/>
              </w:rPr>
            </w:pPr>
            <w:r w:rsidRPr="00353F00">
              <w:rPr>
                <w:color w:val="244061" w:themeColor="accent1" w:themeShade="80"/>
                <w:sz w:val="20"/>
                <w:szCs w:val="20"/>
              </w:rPr>
              <w:t>Plata serviciilor pentru medicina muncii, prevenirea şi stingerea incendiilor, sănătatea şi securitatea în muncă pentru personalul propriu</w:t>
            </w:r>
          </w:p>
          <w:p w14:paraId="1A24321E" w14:textId="77777777" w:rsidR="00853E73" w:rsidRPr="00353F00" w:rsidRDefault="00853E73" w:rsidP="00BD0408">
            <w:pPr>
              <w:numPr>
                <w:ilvl w:val="0"/>
                <w:numId w:val="7"/>
              </w:numPr>
              <w:spacing w:after="0" w:line="240" w:lineRule="auto"/>
              <w:rPr>
                <w:color w:val="244061" w:themeColor="accent1" w:themeShade="80"/>
                <w:sz w:val="20"/>
                <w:szCs w:val="20"/>
              </w:rPr>
            </w:pPr>
            <w:r w:rsidRPr="00353F00">
              <w:rPr>
                <w:color w:val="244061" w:themeColor="accent1" w:themeShade="80"/>
                <w:sz w:val="20"/>
                <w:szCs w:val="20"/>
              </w:rPr>
              <w:t>Utilități:</w:t>
            </w:r>
          </w:p>
          <w:p w14:paraId="79A378D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a) apă şi canalizare</w:t>
            </w:r>
          </w:p>
          <w:p w14:paraId="0F5FEF68"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servicii de salubrizare</w:t>
            </w:r>
          </w:p>
          <w:p w14:paraId="6E7022D9"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energie electrică</w:t>
            </w:r>
          </w:p>
          <w:p w14:paraId="5EF5D644"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 d) energie termică şi/sau gaze naturale</w:t>
            </w:r>
          </w:p>
          <w:p w14:paraId="1829DD3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e) telefoane, fax, internet, acces la baze de date</w:t>
            </w:r>
          </w:p>
          <w:p w14:paraId="1918AA7A"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f) servicii poștale şi/sau servicii curierat</w:t>
            </w:r>
          </w:p>
          <w:p w14:paraId="6250CAD5" w14:textId="77777777" w:rsidR="00853E73" w:rsidRPr="00353F00" w:rsidRDefault="00853E73" w:rsidP="00BD0408">
            <w:pPr>
              <w:numPr>
                <w:ilvl w:val="0"/>
                <w:numId w:val="8"/>
              </w:numPr>
              <w:spacing w:after="0" w:line="240" w:lineRule="auto"/>
              <w:rPr>
                <w:color w:val="244061" w:themeColor="accent1" w:themeShade="80"/>
                <w:sz w:val="20"/>
                <w:szCs w:val="20"/>
              </w:rPr>
            </w:pPr>
            <w:r w:rsidRPr="00353F00">
              <w:rPr>
                <w:color w:val="244061" w:themeColor="accent1" w:themeShade="80"/>
                <w:sz w:val="20"/>
                <w:szCs w:val="20"/>
              </w:rPr>
              <w:t>Servicii de administrare a clădirilor:</w:t>
            </w:r>
          </w:p>
          <w:p w14:paraId="50823647"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a) întreținerea curentă</w:t>
            </w:r>
          </w:p>
          <w:p w14:paraId="2E692706"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asigurarea securității clădirilor</w:t>
            </w:r>
          </w:p>
          <w:p w14:paraId="130AD3DE"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salubrizare şi igienizare</w:t>
            </w:r>
          </w:p>
          <w:p w14:paraId="216EB874" w14:textId="77777777" w:rsidR="00853E73" w:rsidRPr="00353F00" w:rsidRDefault="00853E73" w:rsidP="00BD0408">
            <w:pPr>
              <w:numPr>
                <w:ilvl w:val="0"/>
                <w:numId w:val="8"/>
              </w:numPr>
              <w:spacing w:after="0" w:line="240" w:lineRule="auto"/>
              <w:rPr>
                <w:color w:val="244061" w:themeColor="accent1" w:themeShade="80"/>
                <w:sz w:val="20"/>
                <w:szCs w:val="20"/>
              </w:rPr>
            </w:pPr>
            <w:r w:rsidRPr="00353F00">
              <w:rPr>
                <w:color w:val="244061" w:themeColor="accent1" w:themeShade="80"/>
                <w:sz w:val="20"/>
                <w:szCs w:val="20"/>
              </w:rPr>
              <w:t>Servicii de întreținere şi reparare echipamente şi mijloace de transport:</w:t>
            </w:r>
          </w:p>
          <w:p w14:paraId="2FA6F496"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 a) întreținere echipamente</w:t>
            </w:r>
          </w:p>
          <w:p w14:paraId="3301EC0B"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reparații echipamente</w:t>
            </w:r>
          </w:p>
          <w:p w14:paraId="6BC93BC2"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întreținere mijloace de transport</w:t>
            </w:r>
          </w:p>
          <w:p w14:paraId="2206728C"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d) reparații mijloace de transport</w:t>
            </w:r>
          </w:p>
          <w:p w14:paraId="6C651C14" w14:textId="77777777" w:rsidR="00853E73" w:rsidRPr="00353F00" w:rsidRDefault="00853E73" w:rsidP="00BD0408">
            <w:pPr>
              <w:numPr>
                <w:ilvl w:val="0"/>
                <w:numId w:val="8"/>
              </w:numPr>
              <w:spacing w:after="0" w:line="240" w:lineRule="auto"/>
              <w:rPr>
                <w:color w:val="244061" w:themeColor="accent1" w:themeShade="80"/>
                <w:sz w:val="20"/>
                <w:szCs w:val="20"/>
              </w:rPr>
            </w:pPr>
            <w:r w:rsidRPr="00353F00">
              <w:rPr>
                <w:color w:val="244061" w:themeColor="accent1" w:themeShade="80"/>
                <w:sz w:val="20"/>
                <w:szCs w:val="20"/>
              </w:rPr>
              <w:t>Amortizare active</w:t>
            </w:r>
          </w:p>
          <w:p w14:paraId="7DF32672" w14:textId="77777777" w:rsidR="00853E73" w:rsidRPr="00353F00" w:rsidRDefault="00853E73" w:rsidP="00BD0408">
            <w:pPr>
              <w:numPr>
                <w:ilvl w:val="0"/>
                <w:numId w:val="9"/>
              </w:numPr>
              <w:spacing w:after="0" w:line="240" w:lineRule="auto"/>
              <w:rPr>
                <w:color w:val="244061" w:themeColor="accent1" w:themeShade="80"/>
                <w:sz w:val="20"/>
                <w:szCs w:val="20"/>
              </w:rPr>
            </w:pPr>
            <w:r w:rsidRPr="00353F00">
              <w:rPr>
                <w:color w:val="244061" w:themeColor="accent1" w:themeShade="80"/>
                <w:sz w:val="20"/>
                <w:szCs w:val="20"/>
              </w:rPr>
              <w:lastRenderedPageBreak/>
              <w:t>Conectare la rețele informatice</w:t>
            </w:r>
          </w:p>
          <w:p w14:paraId="7416D4ED" w14:textId="77777777" w:rsidR="00853E73" w:rsidRPr="00353F00" w:rsidRDefault="00853E73" w:rsidP="00BD0408">
            <w:pPr>
              <w:numPr>
                <w:ilvl w:val="0"/>
                <w:numId w:val="9"/>
              </w:numPr>
              <w:spacing w:after="0" w:line="240" w:lineRule="auto"/>
              <w:rPr>
                <w:color w:val="244061" w:themeColor="accent1" w:themeShade="80"/>
                <w:sz w:val="20"/>
                <w:szCs w:val="20"/>
              </w:rPr>
            </w:pPr>
            <w:r w:rsidRPr="00353F00">
              <w:rPr>
                <w:color w:val="244061" w:themeColor="accent1" w:themeShade="80"/>
                <w:sz w:val="20"/>
                <w:szCs w:val="20"/>
              </w:rPr>
              <w:t>Arhivare documente</w:t>
            </w:r>
          </w:p>
          <w:p w14:paraId="2AF38F7F" w14:textId="77777777" w:rsidR="00853E73" w:rsidRPr="00353F00" w:rsidRDefault="00853E73" w:rsidP="00BD0408">
            <w:pPr>
              <w:numPr>
                <w:ilvl w:val="0"/>
                <w:numId w:val="9"/>
              </w:numPr>
              <w:spacing w:after="0" w:line="240" w:lineRule="auto"/>
              <w:rPr>
                <w:color w:val="244061" w:themeColor="accent1" w:themeShade="80"/>
                <w:sz w:val="20"/>
                <w:szCs w:val="20"/>
              </w:rPr>
            </w:pPr>
            <w:r w:rsidRPr="00353F00">
              <w:rPr>
                <w:color w:val="244061" w:themeColor="accent1" w:themeShade="80"/>
                <w:sz w:val="20"/>
                <w:szCs w:val="20"/>
              </w:rPr>
              <w:t>Cheltuieli aferente procedurilor de achiziție</w:t>
            </w:r>
          </w:p>
          <w:p w14:paraId="5CD4B74D" w14:textId="77777777" w:rsidR="00853E73" w:rsidRPr="00353F00" w:rsidRDefault="00853E73" w:rsidP="00BD0408">
            <w:pPr>
              <w:numPr>
                <w:ilvl w:val="0"/>
                <w:numId w:val="10"/>
              </w:numPr>
              <w:spacing w:after="0" w:line="240" w:lineRule="auto"/>
              <w:rPr>
                <w:color w:val="244061" w:themeColor="accent1" w:themeShade="80"/>
                <w:sz w:val="20"/>
                <w:szCs w:val="20"/>
              </w:rPr>
            </w:pPr>
            <w:r w:rsidRPr="00353F00">
              <w:rPr>
                <w:color w:val="244061" w:themeColor="accent1" w:themeShade="80"/>
                <w:sz w:val="20"/>
                <w:szCs w:val="20"/>
              </w:rPr>
              <w:t>Multiplicare, cu excepția materialelor de informare şi publicitate</w:t>
            </w:r>
          </w:p>
          <w:p w14:paraId="6788FFB4" w14:textId="77777777" w:rsidR="00853E73" w:rsidRPr="00353F00" w:rsidRDefault="00853E73" w:rsidP="00BD0408">
            <w:pPr>
              <w:numPr>
                <w:ilvl w:val="0"/>
                <w:numId w:val="10"/>
              </w:numPr>
              <w:spacing w:after="0" w:line="240" w:lineRule="auto"/>
              <w:rPr>
                <w:color w:val="244061" w:themeColor="accent1" w:themeShade="80"/>
                <w:sz w:val="20"/>
                <w:szCs w:val="20"/>
              </w:rPr>
            </w:pPr>
            <w:r w:rsidRPr="00353F00">
              <w:rPr>
                <w:color w:val="244061" w:themeColor="accent1" w:themeShade="80"/>
                <w:sz w:val="20"/>
                <w:szCs w:val="20"/>
              </w:rPr>
              <w:t>cheltuielile aferente garanțiilor oferite de bănci sau alte instituții financiare</w:t>
            </w:r>
          </w:p>
          <w:p w14:paraId="0DC68A77" w14:textId="77777777" w:rsidR="00853E73" w:rsidRPr="00353F00" w:rsidRDefault="00853E73" w:rsidP="00BD0408">
            <w:pPr>
              <w:numPr>
                <w:ilvl w:val="0"/>
                <w:numId w:val="10"/>
              </w:numPr>
              <w:spacing w:after="0" w:line="240" w:lineRule="auto"/>
              <w:rPr>
                <w:color w:val="244061" w:themeColor="accent1" w:themeShade="80"/>
                <w:sz w:val="20"/>
                <w:szCs w:val="20"/>
              </w:rPr>
            </w:pPr>
            <w:r w:rsidRPr="00353F00">
              <w:rPr>
                <w:color w:val="244061" w:themeColor="accent1" w:themeShade="80"/>
                <w:sz w:val="20"/>
                <w:szCs w:val="20"/>
              </w:rPr>
              <w:t>taxe notariale</w:t>
            </w:r>
          </w:p>
          <w:p w14:paraId="14BAA431" w14:textId="77777777" w:rsidR="00853E73" w:rsidRPr="00353F00" w:rsidRDefault="00853E73" w:rsidP="00BD0408">
            <w:pPr>
              <w:numPr>
                <w:ilvl w:val="0"/>
                <w:numId w:val="10"/>
              </w:numPr>
              <w:spacing w:after="0" w:line="240" w:lineRule="auto"/>
              <w:rPr>
                <w:color w:val="244061" w:themeColor="accent1" w:themeShade="80"/>
                <w:sz w:val="20"/>
                <w:szCs w:val="20"/>
              </w:rPr>
            </w:pPr>
            <w:r w:rsidRPr="00353F00">
              <w:rPr>
                <w:color w:val="244061" w:themeColor="accent1" w:themeShade="80"/>
                <w:sz w:val="20"/>
                <w:szCs w:val="20"/>
              </w:rPr>
              <w:t>abonamente la publicații de specialitate</w:t>
            </w:r>
          </w:p>
          <w:p w14:paraId="57399EAD" w14:textId="77777777" w:rsidR="00853E73" w:rsidRPr="00353F00" w:rsidRDefault="00853E73" w:rsidP="00BD0408">
            <w:pPr>
              <w:numPr>
                <w:ilvl w:val="0"/>
                <w:numId w:val="10"/>
              </w:numPr>
              <w:spacing w:after="0" w:line="240" w:lineRule="auto"/>
              <w:rPr>
                <w:color w:val="244061" w:themeColor="accent1" w:themeShade="80"/>
                <w:sz w:val="20"/>
                <w:szCs w:val="20"/>
              </w:rPr>
            </w:pPr>
            <w:r w:rsidRPr="00353F00">
              <w:rPr>
                <w:color w:val="244061" w:themeColor="accent1" w:themeShade="80"/>
                <w:sz w:val="20"/>
                <w:szCs w:val="20"/>
              </w:rPr>
              <w:t>Cheltuieli financiare şi juridice (notariale):</w:t>
            </w:r>
          </w:p>
          <w:p w14:paraId="58893980" w14:textId="77777777" w:rsidR="00853E73" w:rsidRPr="00353F00" w:rsidRDefault="00853E73" w:rsidP="00BD0408">
            <w:pPr>
              <w:numPr>
                <w:ilvl w:val="1"/>
                <w:numId w:val="10"/>
              </w:numPr>
              <w:spacing w:after="0" w:line="240" w:lineRule="auto"/>
              <w:rPr>
                <w:color w:val="244061" w:themeColor="accent1" w:themeShade="80"/>
                <w:sz w:val="20"/>
                <w:szCs w:val="20"/>
              </w:rPr>
            </w:pPr>
            <w:r w:rsidRPr="00353F00">
              <w:rPr>
                <w:color w:val="244061" w:themeColor="accent1" w:themeShade="80"/>
                <w:sz w:val="20"/>
                <w:szCs w:val="20"/>
              </w:rPr>
              <w:t>prime de asigurare bunuri (mobile şi imobile)</w:t>
            </w:r>
          </w:p>
          <w:p w14:paraId="236FB77F" w14:textId="77777777" w:rsidR="00853E73" w:rsidRPr="00353F00" w:rsidRDefault="00853E73" w:rsidP="00BD0408">
            <w:pPr>
              <w:numPr>
                <w:ilvl w:val="1"/>
                <w:numId w:val="10"/>
              </w:numPr>
              <w:spacing w:after="0" w:line="240" w:lineRule="auto"/>
              <w:rPr>
                <w:color w:val="244061" w:themeColor="accent1" w:themeShade="80"/>
                <w:sz w:val="20"/>
                <w:szCs w:val="20"/>
              </w:rPr>
            </w:pPr>
            <w:r w:rsidRPr="00353F00">
              <w:rPr>
                <w:color w:val="244061" w:themeColor="accent1" w:themeShade="80"/>
                <w:sz w:val="20"/>
                <w:szCs w:val="20"/>
              </w:rPr>
              <w:t xml:space="preserve">asigurarea medicală pentru călătoriile în străinătate, </w:t>
            </w:r>
          </w:p>
          <w:p w14:paraId="0FDF4E5E" w14:textId="77777777" w:rsidR="00853E73" w:rsidRPr="00353F00" w:rsidRDefault="00853E73" w:rsidP="00BD0408">
            <w:pPr>
              <w:numPr>
                <w:ilvl w:val="1"/>
                <w:numId w:val="10"/>
              </w:numPr>
              <w:spacing w:after="0" w:line="240" w:lineRule="auto"/>
              <w:rPr>
                <w:color w:val="244061" w:themeColor="accent1" w:themeShade="80"/>
                <w:sz w:val="20"/>
                <w:szCs w:val="20"/>
              </w:rPr>
            </w:pPr>
            <w:r w:rsidRPr="00353F00">
              <w:rPr>
                <w:color w:val="244061" w:themeColor="accent1" w:themeShade="80"/>
                <w:sz w:val="20"/>
                <w:szCs w:val="20"/>
              </w:rPr>
              <w:t>prime de asigurare obligatorie auto (excluzând asigurarea CASCO)</w:t>
            </w:r>
          </w:p>
          <w:p w14:paraId="04CE2DB7" w14:textId="77777777" w:rsidR="00853E73" w:rsidRPr="00353F00" w:rsidRDefault="00853E73" w:rsidP="00BD0408">
            <w:pPr>
              <w:numPr>
                <w:ilvl w:val="1"/>
                <w:numId w:val="10"/>
              </w:numPr>
              <w:spacing w:after="0" w:line="240" w:lineRule="auto"/>
              <w:rPr>
                <w:color w:val="244061" w:themeColor="accent1" w:themeShade="80"/>
                <w:sz w:val="20"/>
                <w:szCs w:val="20"/>
              </w:rPr>
            </w:pPr>
            <w:r w:rsidRPr="00353F00">
              <w:rPr>
                <w:color w:val="244061" w:themeColor="accent1" w:themeShade="80"/>
                <w:sz w:val="20"/>
                <w:szCs w:val="20"/>
              </w:rPr>
              <w:t>d) cheltuieli aferente deschiderii, gestionării şi operării contului/conturilor bancare      al/ale proiectului</w:t>
            </w:r>
          </w:p>
          <w:p w14:paraId="74BC767B"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Materiale consumabile:</w:t>
            </w:r>
          </w:p>
          <w:p w14:paraId="7D1A44F1"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a) cheltuieli cu materialele auxiliare</w:t>
            </w:r>
          </w:p>
          <w:p w14:paraId="73D3BFEB"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cheltuieli cu materialele pentru ambalat</w:t>
            </w:r>
          </w:p>
          <w:p w14:paraId="1D7689A4" w14:textId="77777777" w:rsidR="00853E73" w:rsidRPr="00353F00" w:rsidRDefault="00853E73" w:rsidP="00F73302">
            <w:pPr>
              <w:spacing w:after="0" w:line="240" w:lineRule="auto"/>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cheltuieli cu alte materiale consumabile</w:t>
            </w:r>
          </w:p>
          <w:p w14:paraId="678B2860"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producția materialelor publicitare şi de informare</w:t>
            </w:r>
          </w:p>
          <w:p w14:paraId="6098D5DF"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tipărirea/multiplicarea materialelor publicitare şi de informare</w:t>
            </w:r>
          </w:p>
          <w:p w14:paraId="6251B489"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difuzarea materialelor publicitare şi de informare</w:t>
            </w:r>
          </w:p>
          <w:p w14:paraId="7387D484"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dezvoltare/adaptare pagini web</w:t>
            </w:r>
          </w:p>
          <w:p w14:paraId="3CF0C99C"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închirierea de spațiu publicitar</w:t>
            </w:r>
          </w:p>
          <w:p w14:paraId="7C7330AC" w14:textId="77777777" w:rsidR="00853E73" w:rsidRPr="00353F00" w:rsidRDefault="00853E73" w:rsidP="00BD0408">
            <w:pPr>
              <w:numPr>
                <w:ilvl w:val="0"/>
                <w:numId w:val="11"/>
              </w:numPr>
              <w:spacing w:after="0" w:line="240" w:lineRule="auto"/>
              <w:rPr>
                <w:color w:val="244061" w:themeColor="accent1" w:themeShade="80"/>
                <w:sz w:val="20"/>
                <w:szCs w:val="20"/>
              </w:rPr>
            </w:pPr>
            <w:r w:rsidRPr="00353F00">
              <w:rPr>
                <w:color w:val="244061" w:themeColor="accent1" w:themeShade="80"/>
                <w:sz w:val="20"/>
                <w:szCs w:val="20"/>
              </w:rPr>
              <w:t>alte activități de informare şi publicitate</w:t>
            </w:r>
          </w:p>
        </w:tc>
      </w:tr>
      <w:tr w:rsidR="00353F00" w:rsidRPr="00353F00" w14:paraId="72724A95" w14:textId="77777777" w:rsidTr="00304A54">
        <w:trPr>
          <w:gridAfter w:val="1"/>
          <w:wAfter w:w="10" w:type="pct"/>
        </w:trPr>
        <w:tc>
          <w:tcPr>
            <w:tcW w:w="4990" w:type="pct"/>
            <w:gridSpan w:val="3"/>
          </w:tcPr>
          <w:p w14:paraId="3DFEC903" w14:textId="5BB8B4BE" w:rsidR="00853E73" w:rsidRPr="00353F00" w:rsidRDefault="00853E73" w:rsidP="003D589D">
            <w:pPr>
              <w:spacing w:after="0" w:line="240" w:lineRule="auto"/>
              <w:rPr>
                <w:color w:val="244061" w:themeColor="accent1" w:themeShade="80"/>
                <w:sz w:val="20"/>
                <w:szCs w:val="20"/>
              </w:rPr>
            </w:pPr>
            <w:r w:rsidRPr="00CC0A3D">
              <w:rPr>
                <w:color w:val="244061" w:themeColor="accent1" w:themeShade="80"/>
                <w:sz w:val="20"/>
                <w:szCs w:val="20"/>
              </w:rPr>
              <w:lastRenderedPageBreak/>
              <w:t xml:space="preserve">Lista </w:t>
            </w:r>
            <w:r w:rsidR="00F16D24">
              <w:rPr>
                <w:color w:val="244061" w:themeColor="accent1" w:themeShade="80"/>
                <w:sz w:val="20"/>
                <w:szCs w:val="20"/>
              </w:rPr>
              <w:t>c</w:t>
            </w:r>
            <w:r w:rsidR="00F16D24" w:rsidRPr="00F16D24">
              <w:rPr>
                <w:color w:val="244061" w:themeColor="accent1" w:themeShade="80"/>
                <w:sz w:val="20"/>
                <w:szCs w:val="20"/>
              </w:rPr>
              <w:t>heltuieli</w:t>
            </w:r>
            <w:r w:rsidR="00F16D24">
              <w:rPr>
                <w:color w:val="244061" w:themeColor="accent1" w:themeShade="80"/>
                <w:sz w:val="20"/>
                <w:szCs w:val="20"/>
              </w:rPr>
              <w:t>lor</w:t>
            </w:r>
            <w:r w:rsidR="00F16D24" w:rsidRPr="00F16D24">
              <w:rPr>
                <w:color w:val="244061" w:themeColor="accent1" w:themeShade="80"/>
                <w:sz w:val="20"/>
                <w:szCs w:val="20"/>
              </w:rPr>
              <w:t xml:space="preserve"> generale de administrație</w:t>
            </w:r>
            <w:r w:rsidR="00F16D24" w:rsidRPr="00CC0A3D">
              <w:rPr>
                <w:color w:val="244061" w:themeColor="accent1" w:themeShade="80"/>
                <w:sz w:val="20"/>
                <w:szCs w:val="20"/>
              </w:rPr>
              <w:t xml:space="preserve"> </w:t>
            </w:r>
            <w:r w:rsidRPr="00CC0A3D">
              <w:rPr>
                <w:color w:val="244061" w:themeColor="accent1" w:themeShade="80"/>
                <w:sz w:val="20"/>
                <w:szCs w:val="20"/>
              </w:rPr>
              <w:t xml:space="preserve">aferente proiectului este indicativă; </w:t>
            </w:r>
            <w:r w:rsidR="003D589D" w:rsidRPr="0034714B">
              <w:rPr>
                <w:color w:val="244061" w:themeColor="accent1" w:themeShade="80"/>
                <w:sz w:val="20"/>
                <w:szCs w:val="20"/>
              </w:rPr>
              <w:t>Cheltuielile</w:t>
            </w:r>
            <w:r w:rsidR="003D589D">
              <w:rPr>
                <w:color w:val="244061" w:themeColor="accent1" w:themeShade="80"/>
                <w:sz w:val="20"/>
                <w:szCs w:val="20"/>
              </w:rPr>
              <w:t xml:space="preserve"> </w:t>
            </w:r>
            <w:r w:rsidR="00F16D24" w:rsidRPr="00F16D24">
              <w:rPr>
                <w:color w:val="244061" w:themeColor="accent1" w:themeShade="80"/>
                <w:sz w:val="20"/>
                <w:szCs w:val="20"/>
              </w:rPr>
              <w:t>generale de administrație</w:t>
            </w:r>
            <w:r w:rsidR="00F16D24">
              <w:rPr>
                <w:color w:val="244061" w:themeColor="accent1" w:themeShade="80"/>
                <w:sz w:val="20"/>
                <w:szCs w:val="20"/>
              </w:rPr>
              <w:t xml:space="preserve"> </w:t>
            </w:r>
            <w:r w:rsidR="003D589D">
              <w:rPr>
                <w:color w:val="244061" w:themeColor="accent1" w:themeShade="80"/>
                <w:sz w:val="20"/>
                <w:szCs w:val="20"/>
              </w:rPr>
              <w:t>vor fi decontate pe baza de costuri reale, în baza documentelor justificative.</w:t>
            </w:r>
          </w:p>
        </w:tc>
      </w:tr>
    </w:tbl>
    <w:p w14:paraId="1ABE41BC" w14:textId="77777777" w:rsidR="00853E73" w:rsidRPr="00353F00" w:rsidRDefault="00853E73" w:rsidP="00862235">
      <w:pPr>
        <w:spacing w:after="120"/>
        <w:rPr>
          <w:b/>
          <w:color w:val="244061" w:themeColor="accent1" w:themeShade="80"/>
        </w:rPr>
      </w:pPr>
      <w:bookmarkStart w:id="36" w:name="_Toc435003200"/>
      <w:bookmarkStart w:id="37" w:name="_Toc442084046"/>
    </w:p>
    <w:p w14:paraId="0FEC786E" w14:textId="77777777" w:rsidR="00853E73" w:rsidRPr="00353F00" w:rsidRDefault="00853E73" w:rsidP="00862235">
      <w:pPr>
        <w:spacing w:after="120"/>
        <w:rPr>
          <w:b/>
          <w:color w:val="244061" w:themeColor="accent1" w:themeShade="80"/>
        </w:rPr>
      </w:pPr>
    </w:p>
    <w:p w14:paraId="193C7F95" w14:textId="77777777" w:rsidR="00853E73" w:rsidRPr="00353F00" w:rsidRDefault="00853E73" w:rsidP="00862235">
      <w:pPr>
        <w:spacing w:after="120"/>
        <w:rPr>
          <w:b/>
          <w:color w:val="244061" w:themeColor="accent1" w:themeShade="80"/>
        </w:rPr>
        <w:sectPr w:rsidR="00853E73" w:rsidRPr="00353F00" w:rsidSect="00053016">
          <w:pgSz w:w="16838" w:h="11906" w:orient="landscape"/>
          <w:pgMar w:top="1276" w:right="289" w:bottom="992" w:left="567" w:header="136" w:footer="709" w:gutter="0"/>
          <w:cols w:space="708"/>
          <w:docGrid w:linePitch="360"/>
        </w:sectPr>
      </w:pPr>
    </w:p>
    <w:p w14:paraId="25A435CF" w14:textId="40EB2D7A" w:rsidR="00FB6488" w:rsidRPr="00353F00" w:rsidRDefault="00FB6488" w:rsidP="00862235">
      <w:pPr>
        <w:spacing w:after="120"/>
        <w:rPr>
          <w:b/>
          <w:color w:val="244061" w:themeColor="accent1" w:themeShade="80"/>
        </w:rPr>
      </w:pPr>
      <w:r w:rsidRPr="00353F00">
        <w:rPr>
          <w:b/>
          <w:color w:val="244061" w:themeColor="accent1" w:themeShade="80"/>
        </w:rPr>
        <w:lastRenderedPageBreak/>
        <w:t>Reguli generale și specifice de decontare</w:t>
      </w:r>
      <w:bookmarkEnd w:id="36"/>
      <w:bookmarkEnd w:id="37"/>
    </w:p>
    <w:p w14:paraId="27B10D75" w14:textId="77777777" w:rsidR="00FB6488" w:rsidRPr="00353F00" w:rsidRDefault="00FB6488" w:rsidP="00862235">
      <w:pPr>
        <w:spacing w:after="120"/>
        <w:jc w:val="both"/>
        <w:rPr>
          <w:color w:val="244061" w:themeColor="accent1" w:themeShade="80"/>
        </w:rPr>
      </w:pPr>
      <w:r w:rsidRPr="00353F00">
        <w:rPr>
          <w:color w:val="244061" w:themeColor="accent1" w:themeShade="8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4E5E1160" w14:textId="77777777" w:rsidR="00FB6488" w:rsidRPr="00353F00" w:rsidRDefault="00FB6488" w:rsidP="00862235">
      <w:pPr>
        <w:spacing w:after="120"/>
        <w:jc w:val="both"/>
        <w:rPr>
          <w:color w:val="244061" w:themeColor="accent1" w:themeShade="80"/>
        </w:rPr>
      </w:pPr>
      <w:r w:rsidRPr="00353F00">
        <w:rPr>
          <w:color w:val="244061" w:themeColor="accent1" w:themeShade="80"/>
        </w:rPr>
        <w:t>În cadrul proiectului pot fi decontate cheltuieli plafonate procentual, după cum urmează:</w:t>
      </w:r>
    </w:p>
    <w:p w14:paraId="09CD81D8" w14:textId="39F872C3" w:rsidR="00FB6488" w:rsidRPr="00353F00" w:rsidRDefault="00FB6488" w:rsidP="00BD0408">
      <w:pPr>
        <w:pStyle w:val="Listparagraf2"/>
        <w:numPr>
          <w:ilvl w:val="0"/>
          <w:numId w:val="3"/>
        </w:numPr>
        <w:spacing w:after="120" w:line="276" w:lineRule="auto"/>
        <w:jc w:val="both"/>
        <w:rPr>
          <w:rFonts w:ascii="Calibri" w:hAnsi="Calibri"/>
          <w:b/>
          <w:color w:val="244061" w:themeColor="accent1" w:themeShade="80"/>
          <w:sz w:val="22"/>
          <w:szCs w:val="22"/>
        </w:rPr>
      </w:pPr>
      <w:r w:rsidRPr="00353F00">
        <w:rPr>
          <w:rFonts w:ascii="Calibri" w:hAnsi="Calibri"/>
          <w:b/>
          <w:color w:val="244061" w:themeColor="accent1" w:themeShade="80"/>
          <w:sz w:val="22"/>
          <w:szCs w:val="22"/>
        </w:rPr>
        <w:t>cheltuieli de tip FEDR</w:t>
      </w:r>
      <w:r w:rsidRPr="00353F00">
        <w:rPr>
          <w:color w:val="244061" w:themeColor="accent1" w:themeShade="80"/>
        </w:rPr>
        <w:t xml:space="preserve"> </w:t>
      </w:r>
      <w:r w:rsidRPr="00353F00">
        <w:rPr>
          <w:rFonts w:ascii="Calibri" w:hAnsi="Calibri"/>
          <w:b/>
          <w:color w:val="244061" w:themeColor="accent1" w:themeShade="80"/>
          <w:sz w:val="22"/>
          <w:szCs w:val="22"/>
        </w:rPr>
        <w:t>aferente cheltuielilor directe</w:t>
      </w:r>
      <w:r w:rsidRPr="00353F00">
        <w:rPr>
          <w:rFonts w:ascii="Calibri" w:hAnsi="Calibri"/>
          <w:color w:val="244061" w:themeColor="accent1" w:themeShade="80"/>
          <w:sz w:val="22"/>
          <w:szCs w:val="22"/>
        </w:rPr>
        <w:t xml:space="preserve">: maximum 10% din </w:t>
      </w:r>
      <w:r w:rsidR="00853E73" w:rsidRPr="00353F00">
        <w:rPr>
          <w:rFonts w:ascii="Calibri" w:hAnsi="Calibri"/>
          <w:color w:val="244061" w:themeColor="accent1" w:themeShade="80"/>
          <w:sz w:val="22"/>
          <w:szCs w:val="22"/>
        </w:rPr>
        <w:t>cheltuielile directe ale</w:t>
      </w:r>
      <w:r w:rsidRPr="00353F00">
        <w:rPr>
          <w:rFonts w:ascii="Calibri" w:hAnsi="Calibri"/>
          <w:color w:val="244061" w:themeColor="accent1" w:themeShade="80"/>
          <w:sz w:val="22"/>
          <w:szCs w:val="22"/>
        </w:rPr>
        <w:t xml:space="preserve"> proiectului.</w:t>
      </w:r>
    </w:p>
    <w:p w14:paraId="2BFAF983" w14:textId="2672E5EC" w:rsidR="00FB6488" w:rsidRPr="00353F00" w:rsidRDefault="00FB6488" w:rsidP="00F16D24">
      <w:pPr>
        <w:pStyle w:val="ListParagraph"/>
        <w:numPr>
          <w:ilvl w:val="0"/>
          <w:numId w:val="13"/>
        </w:numPr>
        <w:spacing w:after="120"/>
        <w:contextualSpacing w:val="0"/>
        <w:jc w:val="both"/>
        <w:rPr>
          <w:color w:val="244061" w:themeColor="accent1" w:themeShade="80"/>
        </w:rPr>
      </w:pPr>
      <w:r w:rsidRPr="00353F00">
        <w:rPr>
          <w:b/>
          <w:color w:val="244061" w:themeColor="accent1" w:themeShade="80"/>
        </w:rPr>
        <w:t xml:space="preserve">cheltuielile </w:t>
      </w:r>
      <w:r w:rsidR="00F16D24">
        <w:rPr>
          <w:b/>
          <w:color w:val="244061" w:themeColor="accent1" w:themeShade="80"/>
        </w:rPr>
        <w:t>generale de administrație</w:t>
      </w:r>
      <w:r w:rsidRPr="00353F00">
        <w:rPr>
          <w:b/>
          <w:color w:val="244061" w:themeColor="accent1" w:themeShade="80"/>
        </w:rPr>
        <w:t xml:space="preserve"> </w:t>
      </w:r>
      <w:r w:rsidRPr="00353F00">
        <w:rPr>
          <w:color w:val="244061" w:themeColor="accent1" w:themeShade="80"/>
        </w:rPr>
        <w:t>vor fi decontate ca maximum 15% din costurile</w:t>
      </w:r>
      <w:r w:rsidR="003D589D">
        <w:rPr>
          <w:color w:val="244061" w:themeColor="accent1" w:themeShade="80"/>
        </w:rPr>
        <w:t xml:space="preserve"> totale ale </w:t>
      </w:r>
      <w:r w:rsidR="003D589D" w:rsidRPr="0034714B">
        <w:rPr>
          <w:color w:val="244061" w:themeColor="accent1" w:themeShade="80"/>
        </w:rPr>
        <w:t>proiectului</w:t>
      </w:r>
      <w:r w:rsidR="0034714B">
        <w:rPr>
          <w:color w:val="244061" w:themeColor="accent1" w:themeShade="80"/>
        </w:rPr>
        <w:t>;</w:t>
      </w:r>
      <w:r w:rsidRPr="00CC0A3D">
        <w:rPr>
          <w:color w:val="244061" w:themeColor="accent1" w:themeShade="80"/>
        </w:rPr>
        <w:t xml:space="preserve"> </w:t>
      </w:r>
      <w:r w:rsidR="0034714B">
        <w:rPr>
          <w:color w:val="244061" w:themeColor="accent1" w:themeShade="80"/>
        </w:rPr>
        <w:t>î</w:t>
      </w:r>
      <w:r w:rsidRPr="00CC0A3D">
        <w:rPr>
          <w:color w:val="244061" w:themeColor="accent1" w:themeShade="80"/>
        </w:rPr>
        <w:t xml:space="preserve">n implementare, decontarea cheltuielilor </w:t>
      </w:r>
      <w:r w:rsidR="00F16D24" w:rsidRPr="00F16D24">
        <w:rPr>
          <w:color w:val="244061" w:themeColor="accent1" w:themeShade="80"/>
        </w:rPr>
        <w:t xml:space="preserve">generale de administrație </w:t>
      </w:r>
      <w:r w:rsidRPr="00CC0A3D">
        <w:rPr>
          <w:color w:val="244061" w:themeColor="accent1" w:themeShade="80"/>
        </w:rPr>
        <w:t>se va efectua pe fiecare membru al partenerialului.</w:t>
      </w:r>
    </w:p>
    <w:p w14:paraId="2C2B5F4C" w14:textId="77777777" w:rsidR="00FB6488" w:rsidRPr="00353F00" w:rsidRDefault="00FB6488" w:rsidP="00862235">
      <w:pPr>
        <w:spacing w:after="120"/>
        <w:jc w:val="both"/>
        <w:rPr>
          <w:b/>
          <w:color w:val="244061" w:themeColor="accent1" w:themeShade="80"/>
        </w:rPr>
      </w:pPr>
    </w:p>
    <w:p w14:paraId="16F3BCDB" w14:textId="77777777" w:rsidR="00FB6488" w:rsidRPr="00353F00" w:rsidRDefault="00FB6488" w:rsidP="00862235">
      <w:pPr>
        <w:spacing w:after="120"/>
        <w:jc w:val="both"/>
        <w:rPr>
          <w:b/>
          <w:color w:val="244061" w:themeColor="accent1" w:themeShade="80"/>
        </w:rPr>
      </w:pPr>
    </w:p>
    <w:p w14:paraId="1FA0D3A9" w14:textId="4B642149" w:rsidR="00FB6488" w:rsidRPr="00353F00" w:rsidRDefault="00FB6488">
      <w:pPr>
        <w:spacing w:after="0" w:line="240" w:lineRule="auto"/>
        <w:rPr>
          <w:b/>
          <w:color w:val="244061" w:themeColor="accent1" w:themeShade="80"/>
        </w:rPr>
        <w:sectPr w:rsidR="00FB6488" w:rsidRPr="00353F00" w:rsidSect="00304A54">
          <w:pgSz w:w="11906" w:h="16838"/>
          <w:pgMar w:top="289" w:right="992" w:bottom="567" w:left="1276" w:header="136" w:footer="709" w:gutter="0"/>
          <w:cols w:space="708"/>
          <w:docGrid w:linePitch="360"/>
        </w:sectPr>
      </w:pPr>
    </w:p>
    <w:p w14:paraId="77E4B369" w14:textId="77777777" w:rsidR="00FB6488" w:rsidRPr="00353F00" w:rsidRDefault="00FB6488">
      <w:pPr>
        <w:spacing w:after="0" w:line="240" w:lineRule="auto"/>
        <w:rPr>
          <w:b/>
          <w:color w:val="244061" w:themeColor="accent1" w:themeShade="80"/>
        </w:rPr>
      </w:pPr>
    </w:p>
    <w:p w14:paraId="1BC3CC1E" w14:textId="77777777" w:rsidR="00FB6488" w:rsidRPr="00353F00" w:rsidRDefault="00FB6488" w:rsidP="00745767">
      <w:pPr>
        <w:pStyle w:val="Heading1"/>
        <w:rPr>
          <w:rFonts w:ascii="Calibri" w:hAnsi="Calibri"/>
          <w:b/>
          <w:color w:val="244061" w:themeColor="accent1" w:themeShade="80"/>
          <w:sz w:val="22"/>
          <w:szCs w:val="22"/>
        </w:rPr>
      </w:pPr>
      <w:bookmarkStart w:id="38" w:name="_Toc467493578"/>
      <w:r w:rsidRPr="00353F00">
        <w:rPr>
          <w:rFonts w:ascii="Calibri" w:hAnsi="Calibri"/>
          <w:b/>
          <w:color w:val="244061" w:themeColor="accent1" w:themeShade="80"/>
          <w:sz w:val="22"/>
          <w:szCs w:val="22"/>
        </w:rPr>
        <w:t>CAPITOLUL 3. Completarea cererii de finanțare</w:t>
      </w:r>
      <w:bookmarkEnd w:id="38"/>
    </w:p>
    <w:p w14:paraId="417A4FDF" w14:textId="77777777" w:rsidR="00FB6488" w:rsidRPr="00353F00" w:rsidRDefault="00FB6488" w:rsidP="00862235">
      <w:pPr>
        <w:spacing w:after="120"/>
        <w:jc w:val="both"/>
        <w:rPr>
          <w:b/>
          <w:color w:val="244061" w:themeColor="accent1" w:themeShade="80"/>
        </w:rPr>
      </w:pPr>
      <w:r w:rsidRPr="00353F00">
        <w:rPr>
          <w:i/>
          <w:color w:val="244061" w:themeColor="accent1"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0C5707F7" w14:textId="77777777" w:rsidR="00FB6488" w:rsidRPr="00353F00" w:rsidRDefault="00FB6488" w:rsidP="00862235">
      <w:pPr>
        <w:spacing w:after="120"/>
        <w:jc w:val="both"/>
        <w:rPr>
          <w:b/>
          <w:color w:val="244061" w:themeColor="accent1" w:themeShade="80"/>
        </w:rPr>
      </w:pPr>
    </w:p>
    <w:p w14:paraId="01D93C11" w14:textId="72E1CAAE" w:rsidR="00FB6488" w:rsidRPr="00353F00" w:rsidRDefault="00FB6488" w:rsidP="00745767">
      <w:pPr>
        <w:pStyle w:val="Heading1"/>
        <w:rPr>
          <w:rFonts w:ascii="Calibri" w:hAnsi="Calibri"/>
          <w:b/>
          <w:color w:val="244061" w:themeColor="accent1" w:themeShade="80"/>
          <w:sz w:val="22"/>
          <w:szCs w:val="22"/>
        </w:rPr>
      </w:pPr>
      <w:bookmarkStart w:id="39" w:name="_Toc467493579"/>
      <w:r w:rsidRPr="00353F00">
        <w:rPr>
          <w:rFonts w:ascii="Calibri" w:hAnsi="Calibri"/>
          <w:b/>
          <w:color w:val="244061" w:themeColor="accent1" w:themeShade="80"/>
          <w:sz w:val="22"/>
          <w:szCs w:val="22"/>
        </w:rPr>
        <w:t>CAPITOLUL 4. Procesul de evaluare și selecție a proiectelor</w:t>
      </w:r>
      <w:bookmarkEnd w:id="39"/>
      <w:r w:rsidRPr="00353F00">
        <w:rPr>
          <w:rFonts w:ascii="Calibri" w:hAnsi="Calibri"/>
          <w:b/>
          <w:color w:val="244061" w:themeColor="accent1" w:themeShade="80"/>
          <w:sz w:val="22"/>
          <w:szCs w:val="22"/>
        </w:rPr>
        <w:t xml:space="preserve"> </w:t>
      </w:r>
    </w:p>
    <w:p w14:paraId="05E20789" w14:textId="77777777" w:rsidR="00FB6488" w:rsidRPr="00353F00" w:rsidRDefault="00FB6488" w:rsidP="00862235">
      <w:pPr>
        <w:spacing w:after="120"/>
        <w:jc w:val="both"/>
        <w:rPr>
          <w:color w:val="244061" w:themeColor="accent1" w:themeShade="80"/>
        </w:rPr>
      </w:pPr>
      <w:r w:rsidRPr="00353F00">
        <w:rPr>
          <w:color w:val="244061" w:themeColor="accent1" w:themeShade="80"/>
        </w:rPr>
        <w:t>Selecția proiectelor de sprijin pregătitor se efectuează în conformitate cu prevederile:</w:t>
      </w:r>
    </w:p>
    <w:p w14:paraId="4B47BE74" w14:textId="77777777" w:rsidR="00FB6488" w:rsidRPr="00353F00" w:rsidRDefault="00FB6488" w:rsidP="00BD0408">
      <w:pPr>
        <w:pStyle w:val="ListParagraph"/>
        <w:numPr>
          <w:ilvl w:val="0"/>
          <w:numId w:val="14"/>
        </w:numPr>
        <w:spacing w:after="120"/>
        <w:jc w:val="both"/>
        <w:rPr>
          <w:iCs/>
          <w:color w:val="244061" w:themeColor="accent1" w:themeShade="80"/>
        </w:rPr>
      </w:pPr>
      <w:r w:rsidRPr="00353F00">
        <w:rPr>
          <w:color w:val="244061" w:themeColor="accent1" w:themeShade="80"/>
        </w:rPr>
        <w:t xml:space="preserve">documentului  </w:t>
      </w:r>
      <w:r w:rsidRPr="00353F00">
        <w:rPr>
          <w:i/>
          <w:iCs/>
          <w:color w:val="244061" w:themeColor="accent1" w:themeShade="80"/>
        </w:rPr>
        <w:t xml:space="preserve">Orientări privind accesarea finanțărilor în cadrul Programului Operațional Capital Uman 2014-2020 </w:t>
      </w:r>
    </w:p>
    <w:p w14:paraId="1A625501" w14:textId="77777777" w:rsidR="00FB6488" w:rsidRPr="00960B88" w:rsidRDefault="00FB6488" w:rsidP="00BD0408">
      <w:pPr>
        <w:pStyle w:val="ListParagraph"/>
        <w:numPr>
          <w:ilvl w:val="0"/>
          <w:numId w:val="14"/>
        </w:numPr>
        <w:spacing w:after="120"/>
        <w:jc w:val="both"/>
        <w:rPr>
          <w:i/>
          <w:iCs/>
          <w:color w:val="244061" w:themeColor="accent1" w:themeShade="80"/>
        </w:rPr>
      </w:pPr>
      <w:r w:rsidRPr="00960B88">
        <w:rPr>
          <w:i/>
          <w:iCs/>
          <w:color w:val="244061" w:themeColor="accent1" w:themeShade="80"/>
        </w:rPr>
        <w:t>Metodologiei de evaluare și selecție a proiectelor POCU</w:t>
      </w:r>
    </w:p>
    <w:p w14:paraId="4963CEFF" w14:textId="0B27FC11" w:rsidR="00FB6488" w:rsidRPr="00960B88" w:rsidRDefault="00FB6488" w:rsidP="00BD0408">
      <w:pPr>
        <w:pStyle w:val="ListParagraph"/>
        <w:numPr>
          <w:ilvl w:val="0"/>
          <w:numId w:val="14"/>
        </w:numPr>
        <w:spacing w:after="120"/>
        <w:jc w:val="both"/>
        <w:rPr>
          <w:i/>
          <w:iCs/>
          <w:color w:val="244061" w:themeColor="accent1" w:themeShade="80"/>
        </w:rPr>
      </w:pPr>
      <w:r w:rsidRPr="00960B88">
        <w:rPr>
          <w:i/>
          <w:color w:val="244061" w:themeColor="accent1" w:themeShade="80"/>
        </w:rPr>
        <w:t>Criteriile de verificare a conformității administrative și a eligibilității</w:t>
      </w:r>
    </w:p>
    <w:p w14:paraId="1508D8FE" w14:textId="0129986F" w:rsidR="00FB6488" w:rsidRPr="00960B88" w:rsidRDefault="00FB6488" w:rsidP="00BD0408">
      <w:pPr>
        <w:pStyle w:val="ListParagraph"/>
        <w:numPr>
          <w:ilvl w:val="0"/>
          <w:numId w:val="14"/>
        </w:numPr>
        <w:spacing w:after="120"/>
        <w:jc w:val="both"/>
        <w:rPr>
          <w:i/>
          <w:iCs/>
          <w:color w:val="244061" w:themeColor="accent1" w:themeShade="80"/>
        </w:rPr>
      </w:pPr>
      <w:r w:rsidRPr="00960B88">
        <w:rPr>
          <w:i/>
          <w:color w:val="244061" w:themeColor="accent1" w:themeShade="80"/>
        </w:rPr>
        <w:t>Criterii</w:t>
      </w:r>
      <w:r w:rsidR="00CD5024">
        <w:rPr>
          <w:i/>
          <w:color w:val="244061" w:themeColor="accent1" w:themeShade="80"/>
        </w:rPr>
        <w:t>le</w:t>
      </w:r>
      <w:r w:rsidRPr="00960B88">
        <w:rPr>
          <w:i/>
          <w:color w:val="244061" w:themeColor="accent1" w:themeShade="80"/>
        </w:rPr>
        <w:t xml:space="preserve"> de evaluare și selecție </w:t>
      </w:r>
    </w:p>
    <w:p w14:paraId="7033138A" w14:textId="77777777" w:rsidR="00FB6488" w:rsidRPr="00353F00" w:rsidRDefault="00FB6488" w:rsidP="00862235">
      <w:pPr>
        <w:spacing w:after="120"/>
        <w:jc w:val="both"/>
        <w:rPr>
          <w:color w:val="244061" w:themeColor="accent1" w:themeShade="80"/>
        </w:rPr>
      </w:pPr>
      <w:bookmarkStart w:id="40" w:name="_Toc435003201"/>
      <w:bookmarkStart w:id="41" w:name="_Toc442084047"/>
    </w:p>
    <w:p w14:paraId="728188AB" w14:textId="77777777" w:rsidR="00FB6488" w:rsidRPr="00353F00" w:rsidRDefault="00FB6488" w:rsidP="00745767">
      <w:pPr>
        <w:pStyle w:val="Heading1"/>
        <w:rPr>
          <w:rFonts w:ascii="Calibri" w:hAnsi="Calibri"/>
          <w:b/>
          <w:color w:val="244061" w:themeColor="accent1" w:themeShade="80"/>
          <w:sz w:val="22"/>
          <w:szCs w:val="22"/>
        </w:rPr>
      </w:pPr>
      <w:bookmarkStart w:id="42" w:name="_Toc467493580"/>
      <w:r w:rsidRPr="00353F00">
        <w:rPr>
          <w:rFonts w:ascii="Calibri" w:hAnsi="Calibri"/>
          <w:b/>
          <w:color w:val="244061" w:themeColor="accent1" w:themeShade="80"/>
          <w:sz w:val="22"/>
          <w:szCs w:val="22"/>
        </w:rPr>
        <w:t>CAPITOLUL 5. Depunerea și soluționarea contestațiilor</w:t>
      </w:r>
      <w:bookmarkEnd w:id="42"/>
    </w:p>
    <w:p w14:paraId="6E650BEB"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Procesul de soluționare a contestațiilor se desfășoară în conformitate cu prevederile Metodologiei de verificare, evaluare și selecție a proiectelor POCU. </w:t>
      </w:r>
    </w:p>
    <w:p w14:paraId="358723B1" w14:textId="77777777" w:rsidR="00FB6488" w:rsidRPr="00353F00" w:rsidRDefault="00FB6488" w:rsidP="00862235">
      <w:pPr>
        <w:spacing w:after="120"/>
        <w:jc w:val="both"/>
        <w:rPr>
          <w:b/>
          <w:color w:val="244061" w:themeColor="accent1" w:themeShade="80"/>
        </w:rPr>
      </w:pPr>
    </w:p>
    <w:p w14:paraId="1C7117BE" w14:textId="77777777" w:rsidR="00FB6488" w:rsidRPr="00353F00" w:rsidRDefault="00FB6488" w:rsidP="00745767">
      <w:pPr>
        <w:pStyle w:val="Heading1"/>
        <w:rPr>
          <w:rFonts w:ascii="Calibri" w:hAnsi="Calibri"/>
          <w:b/>
          <w:color w:val="244061" w:themeColor="accent1" w:themeShade="80"/>
          <w:sz w:val="22"/>
          <w:szCs w:val="22"/>
        </w:rPr>
      </w:pPr>
      <w:bookmarkStart w:id="43" w:name="_Toc467493581"/>
      <w:r w:rsidRPr="00353F00">
        <w:rPr>
          <w:rFonts w:ascii="Calibri" w:hAnsi="Calibri"/>
          <w:b/>
          <w:color w:val="244061" w:themeColor="accent1" w:themeShade="80"/>
          <w:sz w:val="22"/>
          <w:szCs w:val="22"/>
        </w:rPr>
        <w:t>CAPITOLUL 6. Contractarea proiectelor – descrierea procesului</w:t>
      </w:r>
      <w:bookmarkEnd w:id="43"/>
      <w:r w:rsidRPr="00353F00">
        <w:rPr>
          <w:rFonts w:ascii="Calibri" w:hAnsi="Calibri"/>
          <w:b/>
          <w:color w:val="244061" w:themeColor="accent1" w:themeShade="80"/>
          <w:sz w:val="22"/>
          <w:szCs w:val="22"/>
        </w:rPr>
        <w:t xml:space="preserve"> </w:t>
      </w:r>
    </w:p>
    <w:p w14:paraId="39A890B7" w14:textId="710887AA" w:rsidR="00FB6488" w:rsidRPr="00353F00" w:rsidRDefault="00FB6488" w:rsidP="00862235">
      <w:pPr>
        <w:spacing w:after="120"/>
        <w:jc w:val="both"/>
        <w:rPr>
          <w:rFonts w:eastAsia="MS ??" w:cs="Calibri"/>
          <w:b/>
          <w:i/>
          <w:iCs/>
          <w:color w:val="244061" w:themeColor="accent1" w:themeShade="80"/>
        </w:rPr>
      </w:pPr>
      <w:r w:rsidRPr="00353F00">
        <w:rPr>
          <w:rFonts w:eastAsia="MS ??" w:cs="Calibri"/>
          <w:color w:val="244061" w:themeColor="accent1" w:themeShade="80"/>
        </w:rPr>
        <w:t xml:space="preserve">Procesul de contractare se desfășoară în conformitate cu prevederile </w:t>
      </w:r>
      <w:r w:rsidRPr="00353F00">
        <w:rPr>
          <w:rFonts w:eastAsia="MS ??" w:cs="Calibri"/>
          <w:i/>
          <w:iCs/>
          <w:color w:val="244061" w:themeColor="accent1" w:themeShade="80"/>
        </w:rPr>
        <w:t>Orientări privind accesarea finanțărilor  în cadrul Programului Operațional Capital Uman 2014-2020</w:t>
      </w:r>
      <w:r w:rsidR="00174500">
        <w:rPr>
          <w:rFonts w:eastAsia="MS ??" w:cs="Calibri"/>
          <w:i/>
          <w:iCs/>
          <w:color w:val="244061" w:themeColor="accent1" w:themeShade="80"/>
        </w:rPr>
        <w:t xml:space="preserve"> </w:t>
      </w:r>
      <w:r w:rsidR="00174500" w:rsidRPr="00353F00">
        <w:rPr>
          <w:color w:val="244061" w:themeColor="accent1" w:themeShade="80"/>
        </w:rPr>
        <w:t>disponibil la</w:t>
      </w:r>
      <w:r w:rsidR="00174500">
        <w:rPr>
          <w:color w:val="244061" w:themeColor="accent1" w:themeShade="80"/>
        </w:rPr>
        <w:t xml:space="preserve"> </w:t>
      </w:r>
      <w:r w:rsidR="00174500" w:rsidRPr="00174500">
        <w:rPr>
          <w:color w:val="244061" w:themeColor="accent1" w:themeShade="80"/>
        </w:rPr>
        <w:t>http://www.fonduri-ue.ro/pocu-2014#implementare-program</w:t>
      </w:r>
      <w:r w:rsidRPr="00353F00">
        <w:rPr>
          <w:rFonts w:eastAsia="MS ??" w:cs="Calibri"/>
          <w:b/>
          <w:i/>
          <w:color w:val="244061" w:themeColor="accent1" w:themeShade="80"/>
        </w:rPr>
        <w:t xml:space="preserve">. </w:t>
      </w:r>
    </w:p>
    <w:p w14:paraId="12C49B45" w14:textId="77777777" w:rsidR="00FB6488" w:rsidRPr="00353F00" w:rsidRDefault="00FB6488" w:rsidP="00862235">
      <w:pPr>
        <w:spacing w:after="120"/>
        <w:jc w:val="both"/>
        <w:rPr>
          <w:b/>
          <w:color w:val="244061" w:themeColor="accent1" w:themeShade="80"/>
        </w:rPr>
      </w:pPr>
    </w:p>
    <w:p w14:paraId="1B8550EE" w14:textId="77777777" w:rsidR="00FB6488" w:rsidRPr="00353F00" w:rsidRDefault="00FB6488" w:rsidP="00745767">
      <w:pPr>
        <w:pStyle w:val="Heading1"/>
        <w:rPr>
          <w:rFonts w:ascii="Calibri" w:hAnsi="Calibri"/>
          <w:b/>
          <w:color w:val="244061" w:themeColor="accent1" w:themeShade="80"/>
          <w:sz w:val="22"/>
          <w:szCs w:val="22"/>
        </w:rPr>
      </w:pPr>
      <w:bookmarkStart w:id="44" w:name="_Toc467493582"/>
      <w:r w:rsidRPr="00353F00">
        <w:rPr>
          <w:rFonts w:ascii="Calibri" w:hAnsi="Calibri"/>
          <w:b/>
          <w:color w:val="244061" w:themeColor="accent1" w:themeShade="80"/>
          <w:sz w:val="22"/>
          <w:szCs w:val="22"/>
        </w:rPr>
        <w:t>CAPITOLUL 7. Anexe</w:t>
      </w:r>
      <w:bookmarkEnd w:id="44"/>
    </w:p>
    <w:p w14:paraId="647E6A0A" w14:textId="689EB77F" w:rsidR="00FB6488" w:rsidRPr="00CD5024" w:rsidRDefault="00FB6488" w:rsidP="008E3611">
      <w:pPr>
        <w:spacing w:after="120"/>
        <w:jc w:val="both"/>
        <w:rPr>
          <w:color w:val="244061" w:themeColor="accent1" w:themeShade="80"/>
        </w:rPr>
      </w:pPr>
      <w:r w:rsidRPr="00CD5024">
        <w:rPr>
          <w:color w:val="244061" w:themeColor="accent1" w:themeShade="80"/>
        </w:rPr>
        <w:t xml:space="preserve">ANEXA 1. </w:t>
      </w:r>
      <w:r w:rsidR="00960B88" w:rsidRPr="00CD5024">
        <w:rPr>
          <w:bCs/>
          <w:color w:val="17365D" w:themeColor="text2" w:themeShade="BF"/>
        </w:rPr>
        <w:t>Definițiile indicatorilor de rezultat și realizare</w:t>
      </w:r>
    </w:p>
    <w:p w14:paraId="60B6E895" w14:textId="1563F9CE" w:rsidR="00FB6488" w:rsidRPr="00353F00" w:rsidRDefault="00FB6488" w:rsidP="008E3611">
      <w:pPr>
        <w:spacing w:after="120"/>
        <w:jc w:val="both"/>
        <w:rPr>
          <w:color w:val="244061" w:themeColor="accent1" w:themeShade="80"/>
        </w:rPr>
      </w:pPr>
      <w:r w:rsidRPr="00353F00">
        <w:rPr>
          <w:color w:val="244061" w:themeColor="accent1" w:themeShade="80"/>
        </w:rPr>
        <w:t xml:space="preserve">ANEXA 2. </w:t>
      </w:r>
      <w:r w:rsidR="00960B88" w:rsidRPr="00353F00">
        <w:rPr>
          <w:color w:val="244061" w:themeColor="accent1" w:themeShade="80"/>
        </w:rPr>
        <w:t>Criteriile de verificare a conformității administrative și a eligibilității</w:t>
      </w:r>
    </w:p>
    <w:p w14:paraId="64058BFF" w14:textId="11D012CB" w:rsidR="00FB6488" w:rsidRPr="00353F00" w:rsidRDefault="00FB6488" w:rsidP="008E3611">
      <w:pPr>
        <w:spacing w:after="120"/>
        <w:jc w:val="both"/>
        <w:rPr>
          <w:color w:val="244061" w:themeColor="accent1" w:themeShade="80"/>
        </w:rPr>
      </w:pPr>
      <w:r w:rsidRPr="00353F00">
        <w:rPr>
          <w:color w:val="244061" w:themeColor="accent1" w:themeShade="80"/>
        </w:rPr>
        <w:t>ANEXA 3</w:t>
      </w:r>
      <w:r w:rsidR="00917132" w:rsidRPr="00353F00">
        <w:rPr>
          <w:color w:val="244061" w:themeColor="accent1" w:themeShade="80"/>
        </w:rPr>
        <w:t>.</w:t>
      </w:r>
      <w:r w:rsidRPr="00353F00">
        <w:rPr>
          <w:color w:val="244061" w:themeColor="accent1" w:themeShade="80"/>
        </w:rPr>
        <w:t xml:space="preserve"> </w:t>
      </w:r>
      <w:r w:rsidR="00960B88" w:rsidRPr="00353F00">
        <w:rPr>
          <w:color w:val="244061" w:themeColor="accent1" w:themeShade="80"/>
        </w:rPr>
        <w:t>Criterii de evaluare și selecție</w:t>
      </w:r>
    </w:p>
    <w:p w14:paraId="22536F19" w14:textId="14FDD345" w:rsidR="00CD5024" w:rsidRDefault="00FB6488" w:rsidP="00E72741">
      <w:pPr>
        <w:spacing w:after="120"/>
        <w:jc w:val="both"/>
        <w:rPr>
          <w:color w:val="244061" w:themeColor="accent1" w:themeShade="80"/>
        </w:rPr>
      </w:pPr>
      <w:r w:rsidRPr="00353F00">
        <w:rPr>
          <w:color w:val="244061" w:themeColor="accent1" w:themeShade="80"/>
        </w:rPr>
        <w:t xml:space="preserve">ANEXA 4. </w:t>
      </w:r>
      <w:bookmarkEnd w:id="40"/>
      <w:bookmarkEnd w:id="41"/>
      <w:r w:rsidR="00CD5024" w:rsidRPr="00CD5024">
        <w:rPr>
          <w:color w:val="244061" w:themeColor="accent1" w:themeShade="80"/>
        </w:rPr>
        <w:t>Instructiuni orientative privind completarea</w:t>
      </w:r>
      <w:r w:rsidR="00CD5024">
        <w:rPr>
          <w:color w:val="244061" w:themeColor="accent1" w:themeShade="80"/>
        </w:rPr>
        <w:t xml:space="preserve"> cererii de finanțare</w:t>
      </w:r>
    </w:p>
    <w:p w14:paraId="430785A9" w14:textId="77777777" w:rsidR="00CD5024" w:rsidRPr="00353F00" w:rsidRDefault="00CD5024" w:rsidP="00E72741">
      <w:pPr>
        <w:spacing w:after="120"/>
        <w:jc w:val="both"/>
        <w:rPr>
          <w:color w:val="244061" w:themeColor="accent1" w:themeShade="80"/>
        </w:rPr>
      </w:pPr>
    </w:p>
    <w:sectPr w:rsidR="00CD5024" w:rsidRPr="00353F00" w:rsidSect="00853E73">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99DB9" w14:textId="77777777" w:rsidR="00B7046E" w:rsidRDefault="00B7046E" w:rsidP="000331B2">
      <w:pPr>
        <w:spacing w:after="0" w:line="240" w:lineRule="auto"/>
      </w:pPr>
      <w:r>
        <w:separator/>
      </w:r>
    </w:p>
  </w:endnote>
  <w:endnote w:type="continuationSeparator" w:id="0">
    <w:p w14:paraId="00E56710" w14:textId="77777777" w:rsidR="00B7046E" w:rsidRDefault="00B7046E"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Mincho"/>
    <w:charset w:val="80"/>
    <w:family w:val="auto"/>
    <w:pitch w:val="variable"/>
  </w:font>
  <w:font w:name="TimesNewRomanPSMT">
    <w:panose1 w:val="00000000000000000000"/>
    <w:charset w:val="00"/>
    <w:family w:val="swiss"/>
    <w:notTrueType/>
    <w:pitch w:val="default"/>
    <w:sig w:usb0="00000003" w:usb1="00000000" w:usb2="00000000" w:usb3="00000000" w:csb0="00000001" w:csb1="00000000"/>
  </w:font>
  <w:font w:name="Calibri,BoldItalic">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4BDB3" w14:textId="77777777" w:rsidR="001E2853" w:rsidRPr="00664768" w:rsidRDefault="001E2853">
    <w:pPr>
      <w:pStyle w:val="Footer"/>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ED220C">
      <w:rPr>
        <w:rFonts w:ascii="Calibri" w:hAnsi="Calibri"/>
        <w:b/>
        <w:noProof/>
        <w:color w:val="17365D"/>
      </w:rPr>
      <w:t>6</w:t>
    </w:r>
    <w:r w:rsidRPr="00664768">
      <w:rPr>
        <w:rFonts w:ascii="Calibri" w:hAnsi="Calibri"/>
        <w:b/>
        <w:color w:val="17365D"/>
      </w:rPr>
      <w:fldChar w:fldCharType="end"/>
    </w:r>
  </w:p>
  <w:p w14:paraId="273E3559" w14:textId="6D438AA3" w:rsidR="001E2853" w:rsidRPr="009334AB" w:rsidRDefault="001E2853" w:rsidP="00181A3F">
    <w:pPr>
      <w:pStyle w:val="Footer"/>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E6D59A2" w14:textId="24F3A0DE" w:rsidR="001E2853" w:rsidRPr="009334AB" w:rsidRDefault="001E2853" w:rsidP="000C44A2">
    <w:pPr>
      <w:spacing w:after="0" w:line="240" w:lineRule="auto"/>
      <w:jc w:val="center"/>
      <w:rPr>
        <w:sz w:val="18"/>
        <w:szCs w:val="18"/>
      </w:rPr>
    </w:pPr>
    <w:r w:rsidRPr="000C44A2">
      <w:rPr>
        <w:i/>
        <w:color w:val="002060"/>
        <w:sz w:val="18"/>
        <w:szCs w:val="18"/>
      </w:rPr>
      <w:t>Înregistrarea la Serviciul Public de Ocupare a tinerilor NEETs inactivi</w:t>
    </w:r>
  </w:p>
  <w:p w14:paraId="641460EF" w14:textId="77777777" w:rsidR="001E2853" w:rsidRPr="006E61BE" w:rsidRDefault="001E2853">
    <w:pPr>
      <w:pStyle w:val="Footer"/>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05F23" w14:textId="77777777" w:rsidR="00B7046E" w:rsidRDefault="00B7046E" w:rsidP="000331B2">
      <w:pPr>
        <w:spacing w:after="0" w:line="240" w:lineRule="auto"/>
      </w:pPr>
      <w:r>
        <w:separator/>
      </w:r>
    </w:p>
  </w:footnote>
  <w:footnote w:type="continuationSeparator" w:id="0">
    <w:p w14:paraId="426F5EC7" w14:textId="77777777" w:rsidR="00B7046E" w:rsidRDefault="00B7046E" w:rsidP="000331B2">
      <w:pPr>
        <w:spacing w:after="0" w:line="240" w:lineRule="auto"/>
      </w:pPr>
      <w:r>
        <w:continuationSeparator/>
      </w:r>
    </w:p>
  </w:footnote>
  <w:footnote w:id="1">
    <w:p w14:paraId="427AA3B8" w14:textId="77777777" w:rsidR="001E2853" w:rsidRPr="004E29CE" w:rsidRDefault="001E2853" w:rsidP="000C44A2">
      <w:pPr>
        <w:pStyle w:val="FootnoteText"/>
        <w:spacing w:line="240" w:lineRule="auto"/>
        <w:ind w:left="0" w:firstLine="0"/>
        <w:jc w:val="both"/>
        <w:rPr>
          <w:rFonts w:asciiTheme="minorHAnsi" w:hAnsiTheme="minorHAnsi"/>
          <w:sz w:val="16"/>
          <w:szCs w:val="16"/>
        </w:rPr>
      </w:pPr>
      <w:r w:rsidRPr="004E29CE">
        <w:rPr>
          <w:rStyle w:val="FootnoteReference"/>
          <w:rFonts w:asciiTheme="minorHAnsi" w:hAnsiTheme="minorHAnsi"/>
          <w:sz w:val="16"/>
          <w:szCs w:val="16"/>
        </w:rPr>
        <w:footnoteRef/>
      </w:r>
      <w:r w:rsidRPr="004E29CE">
        <w:rPr>
          <w:rFonts w:asciiTheme="minorHAnsi" w:hAnsiTheme="minorHAnsi"/>
          <w:sz w:val="16"/>
          <w:szCs w:val="16"/>
        </w:rPr>
        <w:t xml:space="preserve"> </w:t>
      </w:r>
      <w:r w:rsidRPr="004E29CE">
        <w:rPr>
          <w:rFonts w:asciiTheme="minorHAnsi" w:hAnsiTheme="minorHAnsi" w:cs="Arial"/>
          <w:spacing w:val="-1"/>
          <w:sz w:val="16"/>
          <w:szCs w:val="16"/>
        </w:rPr>
        <w:t>Datele</w:t>
      </w:r>
      <w:r w:rsidRPr="004E29CE">
        <w:rPr>
          <w:rFonts w:asciiTheme="minorHAnsi" w:hAnsiTheme="minorHAnsi" w:cs="Arial"/>
          <w:spacing w:val="-6"/>
          <w:sz w:val="16"/>
          <w:szCs w:val="16"/>
        </w:rPr>
        <w:t xml:space="preserve"> </w:t>
      </w:r>
      <w:r w:rsidRPr="004E29CE">
        <w:rPr>
          <w:rFonts w:asciiTheme="minorHAnsi" w:hAnsiTheme="minorHAnsi" w:cs="Arial"/>
          <w:sz w:val="16"/>
          <w:szCs w:val="16"/>
        </w:rPr>
        <w:t>statistice</w:t>
      </w:r>
      <w:r w:rsidRPr="004E29CE">
        <w:rPr>
          <w:rFonts w:asciiTheme="minorHAnsi" w:hAnsiTheme="minorHAnsi" w:cs="Arial"/>
          <w:spacing w:val="-6"/>
          <w:sz w:val="16"/>
          <w:szCs w:val="16"/>
        </w:rPr>
        <w:t xml:space="preserve"> </w:t>
      </w:r>
      <w:r w:rsidRPr="004E29CE">
        <w:rPr>
          <w:rFonts w:asciiTheme="minorHAnsi" w:hAnsiTheme="minorHAnsi" w:cs="Arial"/>
          <w:sz w:val="16"/>
          <w:szCs w:val="16"/>
        </w:rPr>
        <w:t>au</w:t>
      </w:r>
      <w:r w:rsidRPr="004E29CE">
        <w:rPr>
          <w:rFonts w:asciiTheme="minorHAnsi" w:hAnsiTheme="minorHAnsi" w:cs="Arial"/>
          <w:spacing w:val="-5"/>
          <w:sz w:val="16"/>
          <w:szCs w:val="16"/>
        </w:rPr>
        <w:t xml:space="preserve"> </w:t>
      </w:r>
      <w:r w:rsidRPr="004E29CE">
        <w:rPr>
          <w:rFonts w:asciiTheme="minorHAnsi" w:hAnsiTheme="minorHAnsi" w:cs="Arial"/>
          <w:spacing w:val="-1"/>
          <w:sz w:val="16"/>
          <w:szCs w:val="16"/>
        </w:rPr>
        <w:t>fost</w:t>
      </w:r>
      <w:r w:rsidRPr="004E29CE">
        <w:rPr>
          <w:rFonts w:asciiTheme="minorHAnsi" w:hAnsiTheme="minorHAnsi" w:cs="Arial"/>
          <w:spacing w:val="-4"/>
          <w:sz w:val="16"/>
          <w:szCs w:val="16"/>
        </w:rPr>
        <w:t xml:space="preserve"> </w:t>
      </w:r>
      <w:r w:rsidRPr="004E29CE">
        <w:rPr>
          <w:rFonts w:asciiTheme="minorHAnsi" w:hAnsiTheme="minorHAnsi" w:cs="Arial"/>
          <w:sz w:val="16"/>
          <w:szCs w:val="16"/>
        </w:rPr>
        <w:t>preluate</w:t>
      </w:r>
      <w:r w:rsidRPr="004E29CE">
        <w:rPr>
          <w:rFonts w:asciiTheme="minorHAnsi" w:hAnsiTheme="minorHAnsi" w:cs="Arial"/>
          <w:spacing w:val="-6"/>
          <w:sz w:val="16"/>
          <w:szCs w:val="16"/>
        </w:rPr>
        <w:t xml:space="preserve"> </w:t>
      </w:r>
      <w:r w:rsidRPr="004E29CE">
        <w:rPr>
          <w:rFonts w:asciiTheme="minorHAnsi" w:hAnsiTheme="minorHAnsi" w:cs="Arial"/>
          <w:sz w:val="16"/>
          <w:szCs w:val="16"/>
        </w:rPr>
        <w:t>din</w:t>
      </w:r>
      <w:r w:rsidRPr="004E29CE">
        <w:rPr>
          <w:rFonts w:asciiTheme="minorHAnsi" w:hAnsiTheme="minorHAnsi" w:cs="Arial"/>
          <w:spacing w:val="-5"/>
          <w:sz w:val="16"/>
          <w:szCs w:val="16"/>
        </w:rPr>
        <w:t xml:space="preserve"> </w:t>
      </w:r>
      <w:r w:rsidRPr="004E29CE">
        <w:rPr>
          <w:rFonts w:asciiTheme="minorHAnsi" w:hAnsiTheme="minorHAnsi" w:cs="Arial"/>
          <w:sz w:val="16"/>
          <w:szCs w:val="16"/>
        </w:rPr>
        <w:t>PO</w:t>
      </w:r>
      <w:r w:rsidRPr="004E29CE">
        <w:rPr>
          <w:rFonts w:asciiTheme="minorHAnsi" w:hAnsiTheme="minorHAnsi" w:cs="Arial"/>
          <w:spacing w:val="-4"/>
          <w:sz w:val="16"/>
          <w:szCs w:val="16"/>
        </w:rPr>
        <w:t xml:space="preserve"> </w:t>
      </w:r>
      <w:r w:rsidRPr="004E29CE">
        <w:rPr>
          <w:rFonts w:asciiTheme="minorHAnsi" w:hAnsiTheme="minorHAnsi" w:cs="Arial"/>
          <w:spacing w:val="-1"/>
          <w:sz w:val="16"/>
          <w:szCs w:val="16"/>
        </w:rPr>
        <w:t>CU</w:t>
      </w:r>
      <w:r w:rsidRPr="004E29CE">
        <w:rPr>
          <w:rFonts w:asciiTheme="minorHAnsi" w:hAnsiTheme="minorHAnsi" w:cs="Arial"/>
          <w:spacing w:val="-7"/>
          <w:sz w:val="16"/>
          <w:szCs w:val="16"/>
        </w:rPr>
        <w:t xml:space="preserve"> </w:t>
      </w:r>
      <w:r w:rsidRPr="004E29CE">
        <w:rPr>
          <w:rFonts w:asciiTheme="minorHAnsi" w:hAnsiTheme="minorHAnsi" w:cs="Arial"/>
          <w:sz w:val="16"/>
          <w:szCs w:val="16"/>
        </w:rPr>
        <w:t>2014-2020</w:t>
      </w:r>
    </w:p>
  </w:footnote>
  <w:footnote w:id="2">
    <w:p w14:paraId="75E7A8DA" w14:textId="77777777" w:rsidR="001E2853" w:rsidRPr="004E29CE" w:rsidRDefault="001E2853" w:rsidP="000C44A2">
      <w:pPr>
        <w:autoSpaceDE w:val="0"/>
        <w:autoSpaceDN w:val="0"/>
        <w:adjustRightInd w:val="0"/>
        <w:spacing w:after="0" w:line="240" w:lineRule="auto"/>
        <w:jc w:val="both"/>
        <w:rPr>
          <w:rFonts w:cs="Calibri"/>
          <w:color w:val="1F4E79"/>
          <w:sz w:val="16"/>
          <w:szCs w:val="16"/>
        </w:rPr>
      </w:pPr>
      <w:r w:rsidRPr="004E29CE">
        <w:rPr>
          <w:rStyle w:val="FootnoteReference"/>
          <w:sz w:val="16"/>
          <w:szCs w:val="16"/>
        </w:rPr>
        <w:footnoteRef/>
      </w:r>
      <w:r w:rsidRPr="004E29CE">
        <w:rPr>
          <w:sz w:val="16"/>
          <w:szCs w:val="16"/>
        </w:rPr>
        <w:t xml:space="preserve"> </w:t>
      </w:r>
      <w:r w:rsidRPr="004E29CE">
        <w:rPr>
          <w:rFonts w:cs="Calibri"/>
          <w:color w:val="1F4E79"/>
          <w:sz w:val="16"/>
          <w:szCs w:val="16"/>
        </w:rPr>
        <w:t xml:space="preserve">Planul de Implementare a Garanției pentru Tineret 2014-2015, pagina 8, document disponibil pe pagina de internet: </w:t>
      </w:r>
      <w:hyperlink r:id="rId1" w:history="1">
        <w:r w:rsidRPr="004E29CE">
          <w:rPr>
            <w:rStyle w:val="Hyperlink"/>
            <w:rFonts w:cs="Calibri"/>
            <w:sz w:val="16"/>
            <w:szCs w:val="16"/>
          </w:rPr>
          <w:t>http://www.mmuncii.ro/j33/images/Documente/Munca/2014-DOES/PI-garantia-pt-tineret2014-2015.pdf</w:t>
        </w:r>
      </w:hyperlink>
      <w:r w:rsidRPr="004E29CE">
        <w:rPr>
          <w:rFonts w:cs="Calibri"/>
          <w:color w:val="1F4E79"/>
          <w:sz w:val="16"/>
          <w:szCs w:val="16"/>
        </w:rPr>
        <w:t xml:space="preserve"> </w:t>
      </w:r>
    </w:p>
  </w:footnote>
  <w:footnote w:id="3">
    <w:p w14:paraId="0FC0459A" w14:textId="77777777" w:rsidR="001E2853" w:rsidRPr="004E29CE" w:rsidRDefault="001E2853" w:rsidP="000C44A2">
      <w:pPr>
        <w:pStyle w:val="FootnoteText"/>
        <w:ind w:left="0" w:firstLine="0"/>
        <w:jc w:val="both"/>
        <w:rPr>
          <w:rFonts w:asciiTheme="minorHAnsi" w:hAnsiTheme="minorHAnsi"/>
          <w:color w:val="17365D"/>
          <w:sz w:val="16"/>
          <w:szCs w:val="16"/>
        </w:rPr>
      </w:pPr>
      <w:r w:rsidRPr="004E29CE">
        <w:rPr>
          <w:rStyle w:val="FootnoteReference"/>
          <w:rFonts w:asciiTheme="minorHAnsi" w:hAnsiTheme="minorHAnsi"/>
          <w:color w:val="17365D"/>
          <w:sz w:val="16"/>
          <w:szCs w:val="16"/>
        </w:rPr>
        <w:footnoteRef/>
      </w:r>
      <w:r w:rsidRPr="004E29CE">
        <w:rPr>
          <w:rFonts w:asciiTheme="minorHAnsi" w:hAnsiTheme="minorHAnsi"/>
          <w:color w:val="17365D"/>
          <w:sz w:val="16"/>
          <w:szCs w:val="16"/>
        </w:rPr>
        <w:t xml:space="preserve"> Definiție preluată de pe pagina de internet a Comisiei Europene: </w:t>
      </w:r>
      <w:hyperlink r:id="rId2" w:history="1">
        <w:r w:rsidRPr="004E29CE">
          <w:rPr>
            <w:rStyle w:val="Hyperlink"/>
            <w:rFonts w:asciiTheme="minorHAnsi" w:hAnsiTheme="minorHAnsi"/>
            <w:color w:val="17365D"/>
            <w:sz w:val="16"/>
            <w:szCs w:val="16"/>
          </w:rPr>
          <w:t>http://ec.europa.eu/social/main.jsp?catId=1022&amp;langId=en</w:t>
        </w:r>
      </w:hyperlink>
    </w:p>
  </w:footnote>
  <w:footnote w:id="4">
    <w:p w14:paraId="3A8BA4B1" w14:textId="49DFFCD8" w:rsidR="001E2853" w:rsidRPr="004E29CE" w:rsidRDefault="001E2853" w:rsidP="000C44A2">
      <w:pPr>
        <w:pStyle w:val="FootnoteText"/>
        <w:ind w:left="0" w:firstLine="0"/>
        <w:jc w:val="both"/>
        <w:rPr>
          <w:rFonts w:asciiTheme="minorHAnsi" w:hAnsiTheme="minorHAnsi"/>
          <w:color w:val="17365D" w:themeColor="text2" w:themeShade="BF"/>
          <w:sz w:val="16"/>
          <w:szCs w:val="16"/>
        </w:rPr>
      </w:pPr>
      <w:r w:rsidRPr="004E29CE">
        <w:rPr>
          <w:rStyle w:val="FootnoteReference"/>
          <w:rFonts w:asciiTheme="minorHAnsi" w:hAnsiTheme="minorHAnsi"/>
          <w:color w:val="17365D" w:themeColor="text2" w:themeShade="BF"/>
          <w:sz w:val="16"/>
          <w:szCs w:val="16"/>
        </w:rPr>
        <w:footnoteRef/>
      </w:r>
      <w:r w:rsidRPr="004E29CE">
        <w:rPr>
          <w:rFonts w:asciiTheme="minorHAnsi" w:hAnsiTheme="minorHAnsi"/>
          <w:color w:val="17365D" w:themeColor="text2" w:themeShade="BF"/>
          <w:sz w:val="16"/>
          <w:szCs w:val="16"/>
        </w:rPr>
        <w:t xml:space="preserve"> Prin actori cu expertiză relevantă se înțelege acele entități care vor fi implicate în derularea uneia/ unora dintre activitățile 1-</w:t>
      </w:r>
      <w:r>
        <w:rPr>
          <w:rFonts w:asciiTheme="minorHAnsi" w:hAnsiTheme="minorHAnsi"/>
          <w:color w:val="17365D" w:themeColor="text2" w:themeShade="BF"/>
          <w:sz w:val="16"/>
          <w:szCs w:val="16"/>
        </w:rPr>
        <w:t>3</w:t>
      </w:r>
      <w:r w:rsidRPr="004E29CE">
        <w:rPr>
          <w:rFonts w:asciiTheme="minorHAnsi" w:hAnsiTheme="minorHAnsi"/>
          <w:color w:val="17365D" w:themeColor="text2" w:themeShade="BF"/>
          <w:sz w:val="16"/>
          <w:szCs w:val="16"/>
        </w:rPr>
        <w:t xml:space="preserve"> și care contribuie în mod direct la atingerea indicatorilor de realizare/ de rezultat solicitați prin prezentul apel de proiecte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4DE6A" w14:textId="1389C9F2" w:rsidR="001E2853" w:rsidRDefault="001E2853" w:rsidP="00D56F62">
    <w:pPr>
      <w:pStyle w:val="Header"/>
      <w:jc w:val="center"/>
    </w:pPr>
    <w:r>
      <w:rPr>
        <w:noProof/>
        <w:lang w:eastAsia="ro-RO"/>
      </w:rPr>
      <w:drawing>
        <wp:inline distT="0" distB="0" distL="0" distR="0" wp14:anchorId="01D607E5" wp14:editId="5C2BB348">
          <wp:extent cx="3848100" cy="13525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95465D"/>
    <w:multiLevelType w:val="multilevel"/>
    <w:tmpl w:val="3F7827DA"/>
    <w:lvl w:ilvl="0">
      <w:start w:val="1"/>
      <w:numFmt w:val="decimal"/>
      <w:lvlText w:val="%1."/>
      <w:lvlJc w:val="left"/>
      <w:pPr>
        <w:tabs>
          <w:tab w:val="num" w:pos="0"/>
        </w:tabs>
        <w:ind w:left="720" w:hanging="360"/>
      </w:pPr>
      <w:rPr>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61A5BB5"/>
    <w:multiLevelType w:val="hybridMultilevel"/>
    <w:tmpl w:val="009E11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3CD456AB"/>
    <w:multiLevelType w:val="hybridMultilevel"/>
    <w:tmpl w:val="66F2F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3"/>
  </w:num>
  <w:num w:numId="2">
    <w:abstractNumId w:val="3"/>
  </w:num>
  <w:num w:numId="3">
    <w:abstractNumId w:val="17"/>
  </w:num>
  <w:num w:numId="4">
    <w:abstractNumId w:val="36"/>
  </w:num>
  <w:num w:numId="5">
    <w:abstractNumId w:val="33"/>
  </w:num>
  <w:num w:numId="6">
    <w:abstractNumId w:val="35"/>
  </w:num>
  <w:num w:numId="7">
    <w:abstractNumId w:val="25"/>
  </w:num>
  <w:num w:numId="8">
    <w:abstractNumId w:val="26"/>
  </w:num>
  <w:num w:numId="9">
    <w:abstractNumId w:val="34"/>
  </w:num>
  <w:num w:numId="10">
    <w:abstractNumId w:val="24"/>
  </w:num>
  <w:num w:numId="11">
    <w:abstractNumId w:val="32"/>
  </w:num>
  <w:num w:numId="12">
    <w:abstractNumId w:val="28"/>
  </w:num>
  <w:num w:numId="13">
    <w:abstractNumId w:val="31"/>
  </w:num>
  <w:num w:numId="14">
    <w:abstractNumId w:val="30"/>
  </w:num>
  <w:num w:numId="15">
    <w:abstractNumId w:val="22"/>
  </w:num>
  <w:num w:numId="16">
    <w:abstractNumId w:val="27"/>
  </w:num>
  <w:num w:numId="17">
    <w:abstractNumId w:val="21"/>
  </w:num>
  <w:num w:numId="18">
    <w:abstractNumId w:val="37"/>
  </w:num>
  <w:num w:numId="19">
    <w:abstractNumId w:val="38"/>
  </w:num>
  <w:num w:numId="20">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5A3"/>
    <w:rsid w:val="00001020"/>
    <w:rsid w:val="000024BD"/>
    <w:rsid w:val="000036EA"/>
    <w:rsid w:val="00004BE3"/>
    <w:rsid w:val="000058CD"/>
    <w:rsid w:val="00007B41"/>
    <w:rsid w:val="00010064"/>
    <w:rsid w:val="00015DB4"/>
    <w:rsid w:val="0001646B"/>
    <w:rsid w:val="00016F0B"/>
    <w:rsid w:val="00017B9D"/>
    <w:rsid w:val="00017EFE"/>
    <w:rsid w:val="00021B27"/>
    <w:rsid w:val="00021D8F"/>
    <w:rsid w:val="00024B74"/>
    <w:rsid w:val="000263AE"/>
    <w:rsid w:val="000266AF"/>
    <w:rsid w:val="00030135"/>
    <w:rsid w:val="0003164E"/>
    <w:rsid w:val="00032905"/>
    <w:rsid w:val="000331B2"/>
    <w:rsid w:val="00033633"/>
    <w:rsid w:val="000346BF"/>
    <w:rsid w:val="00040551"/>
    <w:rsid w:val="00040727"/>
    <w:rsid w:val="0004232F"/>
    <w:rsid w:val="00044E39"/>
    <w:rsid w:val="00050470"/>
    <w:rsid w:val="000517F2"/>
    <w:rsid w:val="00052CA7"/>
    <w:rsid w:val="00053016"/>
    <w:rsid w:val="00054368"/>
    <w:rsid w:val="000555A4"/>
    <w:rsid w:val="000560E2"/>
    <w:rsid w:val="00060A6E"/>
    <w:rsid w:val="000635B6"/>
    <w:rsid w:val="0006723D"/>
    <w:rsid w:val="0007250F"/>
    <w:rsid w:val="00073154"/>
    <w:rsid w:val="000732FD"/>
    <w:rsid w:val="0007350A"/>
    <w:rsid w:val="00074F35"/>
    <w:rsid w:val="00077BF9"/>
    <w:rsid w:val="00085DCE"/>
    <w:rsid w:val="00087609"/>
    <w:rsid w:val="0009367B"/>
    <w:rsid w:val="000A1C95"/>
    <w:rsid w:val="000A298E"/>
    <w:rsid w:val="000A67D3"/>
    <w:rsid w:val="000B4C9F"/>
    <w:rsid w:val="000B4F65"/>
    <w:rsid w:val="000C0A6B"/>
    <w:rsid w:val="000C24A7"/>
    <w:rsid w:val="000C307D"/>
    <w:rsid w:val="000C44A2"/>
    <w:rsid w:val="000C6E62"/>
    <w:rsid w:val="000C7BCA"/>
    <w:rsid w:val="000D522A"/>
    <w:rsid w:val="000D5704"/>
    <w:rsid w:val="000D6D2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117A8"/>
    <w:rsid w:val="00111814"/>
    <w:rsid w:val="001118E2"/>
    <w:rsid w:val="0011331A"/>
    <w:rsid w:val="00113ADA"/>
    <w:rsid w:val="00113C06"/>
    <w:rsid w:val="0011453F"/>
    <w:rsid w:val="0011475B"/>
    <w:rsid w:val="00114D40"/>
    <w:rsid w:val="00116451"/>
    <w:rsid w:val="001170BD"/>
    <w:rsid w:val="001172B1"/>
    <w:rsid w:val="001223B3"/>
    <w:rsid w:val="00130962"/>
    <w:rsid w:val="00130A6D"/>
    <w:rsid w:val="00130A84"/>
    <w:rsid w:val="00132897"/>
    <w:rsid w:val="0013307A"/>
    <w:rsid w:val="00134006"/>
    <w:rsid w:val="001346EF"/>
    <w:rsid w:val="001361BE"/>
    <w:rsid w:val="001372E6"/>
    <w:rsid w:val="00137476"/>
    <w:rsid w:val="00137BD9"/>
    <w:rsid w:val="00137C2D"/>
    <w:rsid w:val="001411B7"/>
    <w:rsid w:val="00142D7E"/>
    <w:rsid w:val="00151B8A"/>
    <w:rsid w:val="001569A1"/>
    <w:rsid w:val="00156E21"/>
    <w:rsid w:val="0015775F"/>
    <w:rsid w:val="00160DE1"/>
    <w:rsid w:val="001617DB"/>
    <w:rsid w:val="00163946"/>
    <w:rsid w:val="001649D1"/>
    <w:rsid w:val="00165B34"/>
    <w:rsid w:val="00173284"/>
    <w:rsid w:val="00173294"/>
    <w:rsid w:val="0017356B"/>
    <w:rsid w:val="00174500"/>
    <w:rsid w:val="00175788"/>
    <w:rsid w:val="00176095"/>
    <w:rsid w:val="00177216"/>
    <w:rsid w:val="001774FB"/>
    <w:rsid w:val="001815CA"/>
    <w:rsid w:val="00181A3F"/>
    <w:rsid w:val="00183B3C"/>
    <w:rsid w:val="00185B54"/>
    <w:rsid w:val="00187874"/>
    <w:rsid w:val="00194BB7"/>
    <w:rsid w:val="00196216"/>
    <w:rsid w:val="00196C4D"/>
    <w:rsid w:val="00196EC7"/>
    <w:rsid w:val="001A336F"/>
    <w:rsid w:val="001A4A91"/>
    <w:rsid w:val="001A5DF3"/>
    <w:rsid w:val="001A65A7"/>
    <w:rsid w:val="001A7992"/>
    <w:rsid w:val="001B05A3"/>
    <w:rsid w:val="001B172D"/>
    <w:rsid w:val="001B5808"/>
    <w:rsid w:val="001C1EEA"/>
    <w:rsid w:val="001C24C9"/>
    <w:rsid w:val="001C2A0A"/>
    <w:rsid w:val="001C3971"/>
    <w:rsid w:val="001C3E2D"/>
    <w:rsid w:val="001C4408"/>
    <w:rsid w:val="001C4C79"/>
    <w:rsid w:val="001C574D"/>
    <w:rsid w:val="001C64AD"/>
    <w:rsid w:val="001C67A7"/>
    <w:rsid w:val="001C6B8D"/>
    <w:rsid w:val="001C7687"/>
    <w:rsid w:val="001C77FC"/>
    <w:rsid w:val="001D2865"/>
    <w:rsid w:val="001D3946"/>
    <w:rsid w:val="001D3E00"/>
    <w:rsid w:val="001D402F"/>
    <w:rsid w:val="001D41B3"/>
    <w:rsid w:val="001D51D5"/>
    <w:rsid w:val="001D522E"/>
    <w:rsid w:val="001D5596"/>
    <w:rsid w:val="001D613B"/>
    <w:rsid w:val="001E07ED"/>
    <w:rsid w:val="001E2853"/>
    <w:rsid w:val="001E315A"/>
    <w:rsid w:val="001E329C"/>
    <w:rsid w:val="001E35FB"/>
    <w:rsid w:val="001E3B69"/>
    <w:rsid w:val="001E40FA"/>
    <w:rsid w:val="001E4324"/>
    <w:rsid w:val="001E580B"/>
    <w:rsid w:val="001E794D"/>
    <w:rsid w:val="001F0E03"/>
    <w:rsid w:val="001F1751"/>
    <w:rsid w:val="001F1B1E"/>
    <w:rsid w:val="001F1B6D"/>
    <w:rsid w:val="001F1BE3"/>
    <w:rsid w:val="001F22C5"/>
    <w:rsid w:val="001F3F2E"/>
    <w:rsid w:val="001F630D"/>
    <w:rsid w:val="00205233"/>
    <w:rsid w:val="002073E7"/>
    <w:rsid w:val="002078AE"/>
    <w:rsid w:val="00210ABD"/>
    <w:rsid w:val="00211A27"/>
    <w:rsid w:val="002121BF"/>
    <w:rsid w:val="00213F30"/>
    <w:rsid w:val="0021483D"/>
    <w:rsid w:val="002233AD"/>
    <w:rsid w:val="00224C7B"/>
    <w:rsid w:val="00225CBE"/>
    <w:rsid w:val="00230A39"/>
    <w:rsid w:val="00235DAE"/>
    <w:rsid w:val="00240F98"/>
    <w:rsid w:val="00241EAB"/>
    <w:rsid w:val="002427AF"/>
    <w:rsid w:val="00243355"/>
    <w:rsid w:val="0025101C"/>
    <w:rsid w:val="00252E92"/>
    <w:rsid w:val="00254EA3"/>
    <w:rsid w:val="002561D1"/>
    <w:rsid w:val="002578AC"/>
    <w:rsid w:val="00257A72"/>
    <w:rsid w:val="00261106"/>
    <w:rsid w:val="00264906"/>
    <w:rsid w:val="00265371"/>
    <w:rsid w:val="002731BE"/>
    <w:rsid w:val="002804E9"/>
    <w:rsid w:val="0028244A"/>
    <w:rsid w:val="002851BD"/>
    <w:rsid w:val="00286290"/>
    <w:rsid w:val="00286C8D"/>
    <w:rsid w:val="00287AD4"/>
    <w:rsid w:val="00287F05"/>
    <w:rsid w:val="00293A53"/>
    <w:rsid w:val="00293BF7"/>
    <w:rsid w:val="00294D00"/>
    <w:rsid w:val="0029736B"/>
    <w:rsid w:val="0029776D"/>
    <w:rsid w:val="002A047C"/>
    <w:rsid w:val="002A19EC"/>
    <w:rsid w:val="002A2F4A"/>
    <w:rsid w:val="002A36B1"/>
    <w:rsid w:val="002A37CA"/>
    <w:rsid w:val="002A39D9"/>
    <w:rsid w:val="002A4322"/>
    <w:rsid w:val="002A6D0B"/>
    <w:rsid w:val="002A7067"/>
    <w:rsid w:val="002A76AE"/>
    <w:rsid w:val="002A786D"/>
    <w:rsid w:val="002B0946"/>
    <w:rsid w:val="002B438E"/>
    <w:rsid w:val="002B4858"/>
    <w:rsid w:val="002B5A0F"/>
    <w:rsid w:val="002C08C3"/>
    <w:rsid w:val="002C1D84"/>
    <w:rsid w:val="002C2292"/>
    <w:rsid w:val="002C282C"/>
    <w:rsid w:val="002C3312"/>
    <w:rsid w:val="002C6410"/>
    <w:rsid w:val="002C755F"/>
    <w:rsid w:val="002C76EE"/>
    <w:rsid w:val="002C7731"/>
    <w:rsid w:val="002C7852"/>
    <w:rsid w:val="002D1866"/>
    <w:rsid w:val="002D197A"/>
    <w:rsid w:val="002D5627"/>
    <w:rsid w:val="002D5BE5"/>
    <w:rsid w:val="002E137D"/>
    <w:rsid w:val="002E1663"/>
    <w:rsid w:val="002E1FFC"/>
    <w:rsid w:val="002E50BF"/>
    <w:rsid w:val="002F1219"/>
    <w:rsid w:val="002F2201"/>
    <w:rsid w:val="002F3050"/>
    <w:rsid w:val="002F3EC7"/>
    <w:rsid w:val="002F4D2A"/>
    <w:rsid w:val="002F5015"/>
    <w:rsid w:val="002F6667"/>
    <w:rsid w:val="0030245D"/>
    <w:rsid w:val="00304052"/>
    <w:rsid w:val="00304917"/>
    <w:rsid w:val="00304A54"/>
    <w:rsid w:val="00304E22"/>
    <w:rsid w:val="00310C86"/>
    <w:rsid w:val="00311F6D"/>
    <w:rsid w:val="00312259"/>
    <w:rsid w:val="003147BE"/>
    <w:rsid w:val="00315158"/>
    <w:rsid w:val="00315583"/>
    <w:rsid w:val="00316AD1"/>
    <w:rsid w:val="00316D75"/>
    <w:rsid w:val="00320CBD"/>
    <w:rsid w:val="00321980"/>
    <w:rsid w:val="0032218A"/>
    <w:rsid w:val="003253B4"/>
    <w:rsid w:val="003271A0"/>
    <w:rsid w:val="00330712"/>
    <w:rsid w:val="0033169E"/>
    <w:rsid w:val="00334509"/>
    <w:rsid w:val="003371C6"/>
    <w:rsid w:val="00337688"/>
    <w:rsid w:val="00340A86"/>
    <w:rsid w:val="00342E00"/>
    <w:rsid w:val="00343740"/>
    <w:rsid w:val="00345A77"/>
    <w:rsid w:val="003468E5"/>
    <w:rsid w:val="0034714B"/>
    <w:rsid w:val="003520E8"/>
    <w:rsid w:val="0035292C"/>
    <w:rsid w:val="00353745"/>
    <w:rsid w:val="00353F00"/>
    <w:rsid w:val="00354989"/>
    <w:rsid w:val="00355C1B"/>
    <w:rsid w:val="00356EEA"/>
    <w:rsid w:val="0036329C"/>
    <w:rsid w:val="003632E3"/>
    <w:rsid w:val="003642F9"/>
    <w:rsid w:val="00366132"/>
    <w:rsid w:val="003666D5"/>
    <w:rsid w:val="003737DB"/>
    <w:rsid w:val="0037457A"/>
    <w:rsid w:val="00374A8B"/>
    <w:rsid w:val="00374B75"/>
    <w:rsid w:val="00376602"/>
    <w:rsid w:val="00376B00"/>
    <w:rsid w:val="00377260"/>
    <w:rsid w:val="00377A41"/>
    <w:rsid w:val="00380F9F"/>
    <w:rsid w:val="00382124"/>
    <w:rsid w:val="00383741"/>
    <w:rsid w:val="00383EBA"/>
    <w:rsid w:val="00390E44"/>
    <w:rsid w:val="00392BE3"/>
    <w:rsid w:val="00392CDA"/>
    <w:rsid w:val="003939D2"/>
    <w:rsid w:val="0039748A"/>
    <w:rsid w:val="003A2FCA"/>
    <w:rsid w:val="003A456F"/>
    <w:rsid w:val="003B0AA3"/>
    <w:rsid w:val="003B4FD4"/>
    <w:rsid w:val="003B548F"/>
    <w:rsid w:val="003B6EDA"/>
    <w:rsid w:val="003B7C92"/>
    <w:rsid w:val="003C3E04"/>
    <w:rsid w:val="003C3F5E"/>
    <w:rsid w:val="003C61F7"/>
    <w:rsid w:val="003C7466"/>
    <w:rsid w:val="003D2C75"/>
    <w:rsid w:val="003D2EAA"/>
    <w:rsid w:val="003D38D9"/>
    <w:rsid w:val="003D589D"/>
    <w:rsid w:val="003E1A2A"/>
    <w:rsid w:val="003E31FD"/>
    <w:rsid w:val="003E467C"/>
    <w:rsid w:val="003E579F"/>
    <w:rsid w:val="003F00DF"/>
    <w:rsid w:val="003F0D51"/>
    <w:rsid w:val="003F28B8"/>
    <w:rsid w:val="003F29F5"/>
    <w:rsid w:val="003F3BFE"/>
    <w:rsid w:val="003F40B1"/>
    <w:rsid w:val="003F6E8D"/>
    <w:rsid w:val="003F707C"/>
    <w:rsid w:val="003F7A19"/>
    <w:rsid w:val="003F7A6E"/>
    <w:rsid w:val="00401552"/>
    <w:rsid w:val="00401D9A"/>
    <w:rsid w:val="00403D94"/>
    <w:rsid w:val="00403DE8"/>
    <w:rsid w:val="004040F7"/>
    <w:rsid w:val="00405C65"/>
    <w:rsid w:val="00406E17"/>
    <w:rsid w:val="004076CE"/>
    <w:rsid w:val="0041000D"/>
    <w:rsid w:val="00410860"/>
    <w:rsid w:val="00412048"/>
    <w:rsid w:val="0041261A"/>
    <w:rsid w:val="00414DC2"/>
    <w:rsid w:val="00414DC8"/>
    <w:rsid w:val="00416B05"/>
    <w:rsid w:val="004204E6"/>
    <w:rsid w:val="004205EA"/>
    <w:rsid w:val="004219B1"/>
    <w:rsid w:val="00423039"/>
    <w:rsid w:val="00424A45"/>
    <w:rsid w:val="004255BC"/>
    <w:rsid w:val="00430AB4"/>
    <w:rsid w:val="00430C21"/>
    <w:rsid w:val="00432A4C"/>
    <w:rsid w:val="00432AC6"/>
    <w:rsid w:val="0043365A"/>
    <w:rsid w:val="00433FAD"/>
    <w:rsid w:val="004343A0"/>
    <w:rsid w:val="00434DD9"/>
    <w:rsid w:val="00444B98"/>
    <w:rsid w:val="00445530"/>
    <w:rsid w:val="0044567E"/>
    <w:rsid w:val="004456D3"/>
    <w:rsid w:val="00446A65"/>
    <w:rsid w:val="00447344"/>
    <w:rsid w:val="0045404C"/>
    <w:rsid w:val="0045496B"/>
    <w:rsid w:val="00455689"/>
    <w:rsid w:val="00455F0B"/>
    <w:rsid w:val="00456540"/>
    <w:rsid w:val="00457FF3"/>
    <w:rsid w:val="00461534"/>
    <w:rsid w:val="0046161E"/>
    <w:rsid w:val="004622D4"/>
    <w:rsid w:val="004627E8"/>
    <w:rsid w:val="00462F9F"/>
    <w:rsid w:val="00463DCA"/>
    <w:rsid w:val="00465DCE"/>
    <w:rsid w:val="00466337"/>
    <w:rsid w:val="004663D7"/>
    <w:rsid w:val="00470272"/>
    <w:rsid w:val="004708CA"/>
    <w:rsid w:val="00471630"/>
    <w:rsid w:val="004733AF"/>
    <w:rsid w:val="00473FB6"/>
    <w:rsid w:val="00477B50"/>
    <w:rsid w:val="00480360"/>
    <w:rsid w:val="004818C1"/>
    <w:rsid w:val="00487CB3"/>
    <w:rsid w:val="004905B3"/>
    <w:rsid w:val="00490A00"/>
    <w:rsid w:val="00490AFC"/>
    <w:rsid w:val="0049397E"/>
    <w:rsid w:val="0049512C"/>
    <w:rsid w:val="004954E8"/>
    <w:rsid w:val="004965B4"/>
    <w:rsid w:val="004973E1"/>
    <w:rsid w:val="00497B30"/>
    <w:rsid w:val="00497D64"/>
    <w:rsid w:val="004A0055"/>
    <w:rsid w:val="004A02EF"/>
    <w:rsid w:val="004A0483"/>
    <w:rsid w:val="004A0FF1"/>
    <w:rsid w:val="004A3A0C"/>
    <w:rsid w:val="004A4E1A"/>
    <w:rsid w:val="004A6A2D"/>
    <w:rsid w:val="004B0B15"/>
    <w:rsid w:val="004B1AC5"/>
    <w:rsid w:val="004B2985"/>
    <w:rsid w:val="004B538F"/>
    <w:rsid w:val="004B7A52"/>
    <w:rsid w:val="004C1394"/>
    <w:rsid w:val="004C4730"/>
    <w:rsid w:val="004C47FB"/>
    <w:rsid w:val="004C481B"/>
    <w:rsid w:val="004C4EA1"/>
    <w:rsid w:val="004C5FE1"/>
    <w:rsid w:val="004D16FD"/>
    <w:rsid w:val="004D2B3F"/>
    <w:rsid w:val="004D3DCB"/>
    <w:rsid w:val="004D5CFE"/>
    <w:rsid w:val="004D6006"/>
    <w:rsid w:val="004E1E35"/>
    <w:rsid w:val="004E3076"/>
    <w:rsid w:val="004E7E32"/>
    <w:rsid w:val="004F1069"/>
    <w:rsid w:val="004F5CD9"/>
    <w:rsid w:val="004F5FE0"/>
    <w:rsid w:val="0050095F"/>
    <w:rsid w:val="00500CEA"/>
    <w:rsid w:val="00500FC8"/>
    <w:rsid w:val="00501838"/>
    <w:rsid w:val="00503EB9"/>
    <w:rsid w:val="00505132"/>
    <w:rsid w:val="005068B5"/>
    <w:rsid w:val="00506E27"/>
    <w:rsid w:val="005075EE"/>
    <w:rsid w:val="00511308"/>
    <w:rsid w:val="00512134"/>
    <w:rsid w:val="00512EF6"/>
    <w:rsid w:val="00515616"/>
    <w:rsid w:val="00520F05"/>
    <w:rsid w:val="005229B4"/>
    <w:rsid w:val="005253BB"/>
    <w:rsid w:val="00526376"/>
    <w:rsid w:val="00530ECE"/>
    <w:rsid w:val="00531383"/>
    <w:rsid w:val="00534BD1"/>
    <w:rsid w:val="00542367"/>
    <w:rsid w:val="00544FB8"/>
    <w:rsid w:val="005462AF"/>
    <w:rsid w:val="00546323"/>
    <w:rsid w:val="005467AD"/>
    <w:rsid w:val="00546F82"/>
    <w:rsid w:val="00547120"/>
    <w:rsid w:val="0054743A"/>
    <w:rsid w:val="005521D7"/>
    <w:rsid w:val="005529B1"/>
    <w:rsid w:val="0055491F"/>
    <w:rsid w:val="00555829"/>
    <w:rsid w:val="00555BCD"/>
    <w:rsid w:val="005575E7"/>
    <w:rsid w:val="005605AD"/>
    <w:rsid w:val="005606E2"/>
    <w:rsid w:val="00561F67"/>
    <w:rsid w:val="005669D2"/>
    <w:rsid w:val="00566C7B"/>
    <w:rsid w:val="0056782A"/>
    <w:rsid w:val="0057083D"/>
    <w:rsid w:val="0057150B"/>
    <w:rsid w:val="00572474"/>
    <w:rsid w:val="00572D6D"/>
    <w:rsid w:val="0057402C"/>
    <w:rsid w:val="005756C6"/>
    <w:rsid w:val="00575DA6"/>
    <w:rsid w:val="00577E53"/>
    <w:rsid w:val="00580EF3"/>
    <w:rsid w:val="005845B5"/>
    <w:rsid w:val="00586DB8"/>
    <w:rsid w:val="00586EEB"/>
    <w:rsid w:val="00591D01"/>
    <w:rsid w:val="0059425A"/>
    <w:rsid w:val="005969A3"/>
    <w:rsid w:val="00596DEB"/>
    <w:rsid w:val="00597C53"/>
    <w:rsid w:val="005A07B0"/>
    <w:rsid w:val="005A0EF9"/>
    <w:rsid w:val="005A1FF4"/>
    <w:rsid w:val="005A2B99"/>
    <w:rsid w:val="005A6C4B"/>
    <w:rsid w:val="005A7A10"/>
    <w:rsid w:val="005B1E9F"/>
    <w:rsid w:val="005B338F"/>
    <w:rsid w:val="005B39D4"/>
    <w:rsid w:val="005B4210"/>
    <w:rsid w:val="005B4F39"/>
    <w:rsid w:val="005B7F7D"/>
    <w:rsid w:val="005C19B9"/>
    <w:rsid w:val="005C1C5A"/>
    <w:rsid w:val="005C462D"/>
    <w:rsid w:val="005C588D"/>
    <w:rsid w:val="005D0104"/>
    <w:rsid w:val="005D6DE8"/>
    <w:rsid w:val="005D6E38"/>
    <w:rsid w:val="005D6ED9"/>
    <w:rsid w:val="005D764A"/>
    <w:rsid w:val="005D7A20"/>
    <w:rsid w:val="005E2848"/>
    <w:rsid w:val="005E3636"/>
    <w:rsid w:val="005E62D5"/>
    <w:rsid w:val="005E69BD"/>
    <w:rsid w:val="005E7624"/>
    <w:rsid w:val="005F0BBB"/>
    <w:rsid w:val="005F1D36"/>
    <w:rsid w:val="005F59D8"/>
    <w:rsid w:val="005F6EE3"/>
    <w:rsid w:val="0060013C"/>
    <w:rsid w:val="00602A9B"/>
    <w:rsid w:val="006063FC"/>
    <w:rsid w:val="00606FDA"/>
    <w:rsid w:val="00610712"/>
    <w:rsid w:val="00612704"/>
    <w:rsid w:val="00612779"/>
    <w:rsid w:val="00614639"/>
    <w:rsid w:val="00616DB4"/>
    <w:rsid w:val="006174BC"/>
    <w:rsid w:val="00617B6B"/>
    <w:rsid w:val="0062122D"/>
    <w:rsid w:val="006214D5"/>
    <w:rsid w:val="00621B25"/>
    <w:rsid w:val="00621BE9"/>
    <w:rsid w:val="006223CD"/>
    <w:rsid w:val="00622783"/>
    <w:rsid w:val="00626F4E"/>
    <w:rsid w:val="00633433"/>
    <w:rsid w:val="00633EA7"/>
    <w:rsid w:val="006412E2"/>
    <w:rsid w:val="0064636B"/>
    <w:rsid w:val="00646AD5"/>
    <w:rsid w:val="00646D8C"/>
    <w:rsid w:val="0065027A"/>
    <w:rsid w:val="00652E83"/>
    <w:rsid w:val="00653A4B"/>
    <w:rsid w:val="006567C7"/>
    <w:rsid w:val="00661849"/>
    <w:rsid w:val="00664768"/>
    <w:rsid w:val="00664F88"/>
    <w:rsid w:val="00680E94"/>
    <w:rsid w:val="00682636"/>
    <w:rsid w:val="0068334A"/>
    <w:rsid w:val="00686995"/>
    <w:rsid w:val="006911FD"/>
    <w:rsid w:val="006930EA"/>
    <w:rsid w:val="00693E82"/>
    <w:rsid w:val="00694AD7"/>
    <w:rsid w:val="00694FB3"/>
    <w:rsid w:val="00695CF0"/>
    <w:rsid w:val="006962A8"/>
    <w:rsid w:val="006A12F5"/>
    <w:rsid w:val="006A2232"/>
    <w:rsid w:val="006A2705"/>
    <w:rsid w:val="006A4E17"/>
    <w:rsid w:val="006A588E"/>
    <w:rsid w:val="006A664B"/>
    <w:rsid w:val="006A75E2"/>
    <w:rsid w:val="006B06E5"/>
    <w:rsid w:val="006B1CB5"/>
    <w:rsid w:val="006B27D3"/>
    <w:rsid w:val="006B3492"/>
    <w:rsid w:val="006B51AA"/>
    <w:rsid w:val="006B5A8A"/>
    <w:rsid w:val="006C04E6"/>
    <w:rsid w:val="006C4702"/>
    <w:rsid w:val="006C63FD"/>
    <w:rsid w:val="006D0FC9"/>
    <w:rsid w:val="006D1914"/>
    <w:rsid w:val="006D1FAD"/>
    <w:rsid w:val="006D6163"/>
    <w:rsid w:val="006D6CCB"/>
    <w:rsid w:val="006E075E"/>
    <w:rsid w:val="006E0A65"/>
    <w:rsid w:val="006E33E2"/>
    <w:rsid w:val="006E449E"/>
    <w:rsid w:val="006E61BE"/>
    <w:rsid w:val="006E6BAF"/>
    <w:rsid w:val="006F14D0"/>
    <w:rsid w:val="006F1C95"/>
    <w:rsid w:val="006F292A"/>
    <w:rsid w:val="006F3680"/>
    <w:rsid w:val="006F3D9D"/>
    <w:rsid w:val="006F57EE"/>
    <w:rsid w:val="006F6708"/>
    <w:rsid w:val="007020AE"/>
    <w:rsid w:val="0070569F"/>
    <w:rsid w:val="00710D58"/>
    <w:rsid w:val="00711EFE"/>
    <w:rsid w:val="00712860"/>
    <w:rsid w:val="0073346B"/>
    <w:rsid w:val="007346C8"/>
    <w:rsid w:val="0074246D"/>
    <w:rsid w:val="00743120"/>
    <w:rsid w:val="007432F3"/>
    <w:rsid w:val="00745767"/>
    <w:rsid w:val="00751129"/>
    <w:rsid w:val="007515D6"/>
    <w:rsid w:val="00755929"/>
    <w:rsid w:val="00757FD6"/>
    <w:rsid w:val="007646DF"/>
    <w:rsid w:val="00770D7A"/>
    <w:rsid w:val="00772F4D"/>
    <w:rsid w:val="007737D0"/>
    <w:rsid w:val="00773F7D"/>
    <w:rsid w:val="00781A7E"/>
    <w:rsid w:val="00787202"/>
    <w:rsid w:val="00790B27"/>
    <w:rsid w:val="0079214F"/>
    <w:rsid w:val="00793EB3"/>
    <w:rsid w:val="00796AC2"/>
    <w:rsid w:val="007A1C57"/>
    <w:rsid w:val="007A55D8"/>
    <w:rsid w:val="007A629D"/>
    <w:rsid w:val="007B2A2B"/>
    <w:rsid w:val="007B3A21"/>
    <w:rsid w:val="007B3D27"/>
    <w:rsid w:val="007B3D38"/>
    <w:rsid w:val="007B4C26"/>
    <w:rsid w:val="007B6569"/>
    <w:rsid w:val="007B68B1"/>
    <w:rsid w:val="007B722A"/>
    <w:rsid w:val="007C3080"/>
    <w:rsid w:val="007C31DA"/>
    <w:rsid w:val="007C3975"/>
    <w:rsid w:val="007C4DCB"/>
    <w:rsid w:val="007C4F2A"/>
    <w:rsid w:val="007C5C0F"/>
    <w:rsid w:val="007D0D39"/>
    <w:rsid w:val="007D1467"/>
    <w:rsid w:val="007D4950"/>
    <w:rsid w:val="007D4C0B"/>
    <w:rsid w:val="007D5887"/>
    <w:rsid w:val="007D619A"/>
    <w:rsid w:val="007D61DD"/>
    <w:rsid w:val="007E07CB"/>
    <w:rsid w:val="007E4EC1"/>
    <w:rsid w:val="007F1388"/>
    <w:rsid w:val="007F17B5"/>
    <w:rsid w:val="007F225A"/>
    <w:rsid w:val="007F4048"/>
    <w:rsid w:val="007F7266"/>
    <w:rsid w:val="007F77EF"/>
    <w:rsid w:val="007F7921"/>
    <w:rsid w:val="0080083D"/>
    <w:rsid w:val="00802DCB"/>
    <w:rsid w:val="0080361C"/>
    <w:rsid w:val="00804060"/>
    <w:rsid w:val="0080546A"/>
    <w:rsid w:val="00807961"/>
    <w:rsid w:val="008119F9"/>
    <w:rsid w:val="0081338D"/>
    <w:rsid w:val="00813400"/>
    <w:rsid w:val="008139BC"/>
    <w:rsid w:val="008140D1"/>
    <w:rsid w:val="0081782E"/>
    <w:rsid w:val="00820595"/>
    <w:rsid w:val="00822A6D"/>
    <w:rsid w:val="00823BC5"/>
    <w:rsid w:val="00825144"/>
    <w:rsid w:val="00826E5B"/>
    <w:rsid w:val="008279EF"/>
    <w:rsid w:val="00832A0A"/>
    <w:rsid w:val="008362E0"/>
    <w:rsid w:val="0083731B"/>
    <w:rsid w:val="00844400"/>
    <w:rsid w:val="00844AE7"/>
    <w:rsid w:val="008464BF"/>
    <w:rsid w:val="00846593"/>
    <w:rsid w:val="008472CD"/>
    <w:rsid w:val="008504B6"/>
    <w:rsid w:val="00851168"/>
    <w:rsid w:val="008520DD"/>
    <w:rsid w:val="0085320F"/>
    <w:rsid w:val="00853E73"/>
    <w:rsid w:val="00855D66"/>
    <w:rsid w:val="00861294"/>
    <w:rsid w:val="00862235"/>
    <w:rsid w:val="008640FF"/>
    <w:rsid w:val="00864CAA"/>
    <w:rsid w:val="00864ED1"/>
    <w:rsid w:val="008709AF"/>
    <w:rsid w:val="0087280F"/>
    <w:rsid w:val="00875F81"/>
    <w:rsid w:val="00883AC8"/>
    <w:rsid w:val="00884431"/>
    <w:rsid w:val="00886176"/>
    <w:rsid w:val="008873E9"/>
    <w:rsid w:val="00890223"/>
    <w:rsid w:val="00892281"/>
    <w:rsid w:val="008A7B53"/>
    <w:rsid w:val="008B046A"/>
    <w:rsid w:val="008B0BEB"/>
    <w:rsid w:val="008B2855"/>
    <w:rsid w:val="008C0641"/>
    <w:rsid w:val="008C1E0E"/>
    <w:rsid w:val="008C2642"/>
    <w:rsid w:val="008C4AA7"/>
    <w:rsid w:val="008C53C5"/>
    <w:rsid w:val="008D271A"/>
    <w:rsid w:val="008D288C"/>
    <w:rsid w:val="008E0425"/>
    <w:rsid w:val="008E2C45"/>
    <w:rsid w:val="008E3611"/>
    <w:rsid w:val="008E3C0B"/>
    <w:rsid w:val="008E43EA"/>
    <w:rsid w:val="008E685C"/>
    <w:rsid w:val="008F21DB"/>
    <w:rsid w:val="008F38B1"/>
    <w:rsid w:val="008F4BC7"/>
    <w:rsid w:val="00903E02"/>
    <w:rsid w:val="00903ED3"/>
    <w:rsid w:val="00905775"/>
    <w:rsid w:val="00906245"/>
    <w:rsid w:val="00914FA8"/>
    <w:rsid w:val="00917132"/>
    <w:rsid w:val="0091780B"/>
    <w:rsid w:val="009201E6"/>
    <w:rsid w:val="009207A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31E3"/>
    <w:rsid w:val="00944832"/>
    <w:rsid w:val="00945AAE"/>
    <w:rsid w:val="009505B2"/>
    <w:rsid w:val="0095123B"/>
    <w:rsid w:val="00953A96"/>
    <w:rsid w:val="00953CF3"/>
    <w:rsid w:val="00956059"/>
    <w:rsid w:val="00956324"/>
    <w:rsid w:val="009606D3"/>
    <w:rsid w:val="00960B88"/>
    <w:rsid w:val="0096287E"/>
    <w:rsid w:val="00962AC3"/>
    <w:rsid w:val="00962FC9"/>
    <w:rsid w:val="009642D9"/>
    <w:rsid w:val="009701D8"/>
    <w:rsid w:val="00970D7F"/>
    <w:rsid w:val="00972960"/>
    <w:rsid w:val="009734B3"/>
    <w:rsid w:val="009734EC"/>
    <w:rsid w:val="00976343"/>
    <w:rsid w:val="009765D1"/>
    <w:rsid w:val="0098250D"/>
    <w:rsid w:val="009838FB"/>
    <w:rsid w:val="0098413A"/>
    <w:rsid w:val="00991BB3"/>
    <w:rsid w:val="00993238"/>
    <w:rsid w:val="009949F0"/>
    <w:rsid w:val="00997A22"/>
    <w:rsid w:val="009A4C94"/>
    <w:rsid w:val="009A6E81"/>
    <w:rsid w:val="009B1B30"/>
    <w:rsid w:val="009C331C"/>
    <w:rsid w:val="009C3979"/>
    <w:rsid w:val="009C6112"/>
    <w:rsid w:val="009C6E03"/>
    <w:rsid w:val="009D04A8"/>
    <w:rsid w:val="009D08AD"/>
    <w:rsid w:val="009D136E"/>
    <w:rsid w:val="009D2029"/>
    <w:rsid w:val="009D4EF0"/>
    <w:rsid w:val="009D5AC1"/>
    <w:rsid w:val="009E16C0"/>
    <w:rsid w:val="009E25DA"/>
    <w:rsid w:val="009E3781"/>
    <w:rsid w:val="009E3DB6"/>
    <w:rsid w:val="009E68DE"/>
    <w:rsid w:val="009F04B4"/>
    <w:rsid w:val="009F23F1"/>
    <w:rsid w:val="009F246B"/>
    <w:rsid w:val="009F4826"/>
    <w:rsid w:val="009F6CCC"/>
    <w:rsid w:val="009F7C51"/>
    <w:rsid w:val="00A00804"/>
    <w:rsid w:val="00A03C41"/>
    <w:rsid w:val="00A04751"/>
    <w:rsid w:val="00A05A05"/>
    <w:rsid w:val="00A05A23"/>
    <w:rsid w:val="00A10FF6"/>
    <w:rsid w:val="00A136EF"/>
    <w:rsid w:val="00A149C5"/>
    <w:rsid w:val="00A1521F"/>
    <w:rsid w:val="00A17D87"/>
    <w:rsid w:val="00A2173E"/>
    <w:rsid w:val="00A2218D"/>
    <w:rsid w:val="00A227F0"/>
    <w:rsid w:val="00A22D32"/>
    <w:rsid w:val="00A25900"/>
    <w:rsid w:val="00A26795"/>
    <w:rsid w:val="00A26829"/>
    <w:rsid w:val="00A2799B"/>
    <w:rsid w:val="00A27EF7"/>
    <w:rsid w:val="00A30F37"/>
    <w:rsid w:val="00A319BC"/>
    <w:rsid w:val="00A32441"/>
    <w:rsid w:val="00A32534"/>
    <w:rsid w:val="00A362AA"/>
    <w:rsid w:val="00A362BE"/>
    <w:rsid w:val="00A37F20"/>
    <w:rsid w:val="00A40081"/>
    <w:rsid w:val="00A4297D"/>
    <w:rsid w:val="00A43CF0"/>
    <w:rsid w:val="00A50406"/>
    <w:rsid w:val="00A50DA9"/>
    <w:rsid w:val="00A51616"/>
    <w:rsid w:val="00A523E7"/>
    <w:rsid w:val="00A56A20"/>
    <w:rsid w:val="00A60326"/>
    <w:rsid w:val="00A65671"/>
    <w:rsid w:val="00A66934"/>
    <w:rsid w:val="00A7461D"/>
    <w:rsid w:val="00A76560"/>
    <w:rsid w:val="00A776AB"/>
    <w:rsid w:val="00A82E6B"/>
    <w:rsid w:val="00A84D71"/>
    <w:rsid w:val="00A8525A"/>
    <w:rsid w:val="00A904DE"/>
    <w:rsid w:val="00A959C4"/>
    <w:rsid w:val="00A962F9"/>
    <w:rsid w:val="00A97600"/>
    <w:rsid w:val="00A97D88"/>
    <w:rsid w:val="00AA1E86"/>
    <w:rsid w:val="00AA2415"/>
    <w:rsid w:val="00AB65ED"/>
    <w:rsid w:val="00AC451D"/>
    <w:rsid w:val="00AC6CE3"/>
    <w:rsid w:val="00AC7347"/>
    <w:rsid w:val="00AD0E4A"/>
    <w:rsid w:val="00AD228F"/>
    <w:rsid w:val="00AD2CCC"/>
    <w:rsid w:val="00AD3F3F"/>
    <w:rsid w:val="00AD3F84"/>
    <w:rsid w:val="00AD40D6"/>
    <w:rsid w:val="00AD5A4A"/>
    <w:rsid w:val="00AE1D66"/>
    <w:rsid w:val="00AE6CFB"/>
    <w:rsid w:val="00AE7881"/>
    <w:rsid w:val="00AF0DE1"/>
    <w:rsid w:val="00AF10A9"/>
    <w:rsid w:val="00AF165C"/>
    <w:rsid w:val="00AF360B"/>
    <w:rsid w:val="00AF44B9"/>
    <w:rsid w:val="00AF49A1"/>
    <w:rsid w:val="00AF632D"/>
    <w:rsid w:val="00AF7305"/>
    <w:rsid w:val="00AF7930"/>
    <w:rsid w:val="00B05CB3"/>
    <w:rsid w:val="00B05E3C"/>
    <w:rsid w:val="00B06106"/>
    <w:rsid w:val="00B10B17"/>
    <w:rsid w:val="00B122DF"/>
    <w:rsid w:val="00B16D2A"/>
    <w:rsid w:val="00B17138"/>
    <w:rsid w:val="00B17207"/>
    <w:rsid w:val="00B17B42"/>
    <w:rsid w:val="00B202BA"/>
    <w:rsid w:val="00B206F2"/>
    <w:rsid w:val="00B22636"/>
    <w:rsid w:val="00B24154"/>
    <w:rsid w:val="00B25667"/>
    <w:rsid w:val="00B26D15"/>
    <w:rsid w:val="00B27C35"/>
    <w:rsid w:val="00B308C2"/>
    <w:rsid w:val="00B326DD"/>
    <w:rsid w:val="00B3358E"/>
    <w:rsid w:val="00B377B7"/>
    <w:rsid w:val="00B415B5"/>
    <w:rsid w:val="00B42072"/>
    <w:rsid w:val="00B4634D"/>
    <w:rsid w:val="00B50284"/>
    <w:rsid w:val="00B50B80"/>
    <w:rsid w:val="00B51B03"/>
    <w:rsid w:val="00B51EBF"/>
    <w:rsid w:val="00B522EF"/>
    <w:rsid w:val="00B57D83"/>
    <w:rsid w:val="00B614CB"/>
    <w:rsid w:val="00B62808"/>
    <w:rsid w:val="00B634C1"/>
    <w:rsid w:val="00B63678"/>
    <w:rsid w:val="00B66F6F"/>
    <w:rsid w:val="00B7046E"/>
    <w:rsid w:val="00B71213"/>
    <w:rsid w:val="00B71DF6"/>
    <w:rsid w:val="00B742C3"/>
    <w:rsid w:val="00B747C5"/>
    <w:rsid w:val="00B76462"/>
    <w:rsid w:val="00B80052"/>
    <w:rsid w:val="00B80D8F"/>
    <w:rsid w:val="00B82108"/>
    <w:rsid w:val="00B832D6"/>
    <w:rsid w:val="00B83C8F"/>
    <w:rsid w:val="00B862DB"/>
    <w:rsid w:val="00B876A3"/>
    <w:rsid w:val="00B90769"/>
    <w:rsid w:val="00B94085"/>
    <w:rsid w:val="00B9430D"/>
    <w:rsid w:val="00B94F14"/>
    <w:rsid w:val="00B955F6"/>
    <w:rsid w:val="00BA005E"/>
    <w:rsid w:val="00BA1AF7"/>
    <w:rsid w:val="00BA51F6"/>
    <w:rsid w:val="00BA6A6D"/>
    <w:rsid w:val="00BA717A"/>
    <w:rsid w:val="00BA71CE"/>
    <w:rsid w:val="00BB01D4"/>
    <w:rsid w:val="00BB1D73"/>
    <w:rsid w:val="00BB254E"/>
    <w:rsid w:val="00BB34F4"/>
    <w:rsid w:val="00BB3B6E"/>
    <w:rsid w:val="00BB5093"/>
    <w:rsid w:val="00BB6BEC"/>
    <w:rsid w:val="00BC07D9"/>
    <w:rsid w:val="00BC08FE"/>
    <w:rsid w:val="00BC1F3A"/>
    <w:rsid w:val="00BC3A01"/>
    <w:rsid w:val="00BC489E"/>
    <w:rsid w:val="00BC5692"/>
    <w:rsid w:val="00BD0408"/>
    <w:rsid w:val="00BD0B2B"/>
    <w:rsid w:val="00BD0E8A"/>
    <w:rsid w:val="00BD11E9"/>
    <w:rsid w:val="00BD5BF0"/>
    <w:rsid w:val="00BD5F77"/>
    <w:rsid w:val="00BD762C"/>
    <w:rsid w:val="00BE0D2A"/>
    <w:rsid w:val="00BE1A8E"/>
    <w:rsid w:val="00BE3A5A"/>
    <w:rsid w:val="00BE43A2"/>
    <w:rsid w:val="00BE6B22"/>
    <w:rsid w:val="00BE77FE"/>
    <w:rsid w:val="00BF01A5"/>
    <w:rsid w:val="00BF0B8B"/>
    <w:rsid w:val="00BF0F64"/>
    <w:rsid w:val="00BF1DC0"/>
    <w:rsid w:val="00BF507F"/>
    <w:rsid w:val="00BF7275"/>
    <w:rsid w:val="00C0153F"/>
    <w:rsid w:val="00C02140"/>
    <w:rsid w:val="00C0509E"/>
    <w:rsid w:val="00C0665B"/>
    <w:rsid w:val="00C102C0"/>
    <w:rsid w:val="00C1276F"/>
    <w:rsid w:val="00C162AD"/>
    <w:rsid w:val="00C1713D"/>
    <w:rsid w:val="00C20B07"/>
    <w:rsid w:val="00C21BA8"/>
    <w:rsid w:val="00C237FC"/>
    <w:rsid w:val="00C2384E"/>
    <w:rsid w:val="00C25EF2"/>
    <w:rsid w:val="00C26885"/>
    <w:rsid w:val="00C315F4"/>
    <w:rsid w:val="00C33AAD"/>
    <w:rsid w:val="00C34E81"/>
    <w:rsid w:val="00C3551C"/>
    <w:rsid w:val="00C40A00"/>
    <w:rsid w:val="00C41D51"/>
    <w:rsid w:val="00C434AF"/>
    <w:rsid w:val="00C43E38"/>
    <w:rsid w:val="00C44A32"/>
    <w:rsid w:val="00C44FBD"/>
    <w:rsid w:val="00C45010"/>
    <w:rsid w:val="00C466D7"/>
    <w:rsid w:val="00C46B64"/>
    <w:rsid w:val="00C47207"/>
    <w:rsid w:val="00C511B1"/>
    <w:rsid w:val="00C52DD8"/>
    <w:rsid w:val="00C53450"/>
    <w:rsid w:val="00C536B6"/>
    <w:rsid w:val="00C54EA8"/>
    <w:rsid w:val="00C55993"/>
    <w:rsid w:val="00C573A9"/>
    <w:rsid w:val="00C61DA6"/>
    <w:rsid w:val="00C62D16"/>
    <w:rsid w:val="00C64D28"/>
    <w:rsid w:val="00C656A2"/>
    <w:rsid w:val="00C7162B"/>
    <w:rsid w:val="00C72769"/>
    <w:rsid w:val="00C75F3B"/>
    <w:rsid w:val="00C76F4B"/>
    <w:rsid w:val="00C815E3"/>
    <w:rsid w:val="00C84601"/>
    <w:rsid w:val="00C86A74"/>
    <w:rsid w:val="00C87484"/>
    <w:rsid w:val="00C91E3B"/>
    <w:rsid w:val="00C92C64"/>
    <w:rsid w:val="00C92F2F"/>
    <w:rsid w:val="00C9619A"/>
    <w:rsid w:val="00C962E8"/>
    <w:rsid w:val="00C9644C"/>
    <w:rsid w:val="00C96C65"/>
    <w:rsid w:val="00CA0588"/>
    <w:rsid w:val="00CA10EC"/>
    <w:rsid w:val="00CA5CA3"/>
    <w:rsid w:val="00CA6DD9"/>
    <w:rsid w:val="00CB0659"/>
    <w:rsid w:val="00CB1068"/>
    <w:rsid w:val="00CB12A3"/>
    <w:rsid w:val="00CB1976"/>
    <w:rsid w:val="00CB26B7"/>
    <w:rsid w:val="00CB6512"/>
    <w:rsid w:val="00CB70EF"/>
    <w:rsid w:val="00CC0A3D"/>
    <w:rsid w:val="00CC0F1D"/>
    <w:rsid w:val="00CC2D5A"/>
    <w:rsid w:val="00CC4FBA"/>
    <w:rsid w:val="00CC58F5"/>
    <w:rsid w:val="00CC66AB"/>
    <w:rsid w:val="00CC70B8"/>
    <w:rsid w:val="00CC7783"/>
    <w:rsid w:val="00CD2A38"/>
    <w:rsid w:val="00CD5024"/>
    <w:rsid w:val="00CD7102"/>
    <w:rsid w:val="00CE09A0"/>
    <w:rsid w:val="00CE1C18"/>
    <w:rsid w:val="00CE5747"/>
    <w:rsid w:val="00CE6993"/>
    <w:rsid w:val="00CE6B1A"/>
    <w:rsid w:val="00CE72FE"/>
    <w:rsid w:val="00CE7710"/>
    <w:rsid w:val="00CF2CDA"/>
    <w:rsid w:val="00CF320B"/>
    <w:rsid w:val="00CF3559"/>
    <w:rsid w:val="00CF45CE"/>
    <w:rsid w:val="00D02064"/>
    <w:rsid w:val="00D024AD"/>
    <w:rsid w:val="00D039C3"/>
    <w:rsid w:val="00D03ECE"/>
    <w:rsid w:val="00D0597F"/>
    <w:rsid w:val="00D06007"/>
    <w:rsid w:val="00D06965"/>
    <w:rsid w:val="00D07D0C"/>
    <w:rsid w:val="00D11D8C"/>
    <w:rsid w:val="00D1204B"/>
    <w:rsid w:val="00D12DE8"/>
    <w:rsid w:val="00D15F2D"/>
    <w:rsid w:val="00D176CD"/>
    <w:rsid w:val="00D17E7C"/>
    <w:rsid w:val="00D2388C"/>
    <w:rsid w:val="00D239DF"/>
    <w:rsid w:val="00D246B6"/>
    <w:rsid w:val="00D250D8"/>
    <w:rsid w:val="00D2702A"/>
    <w:rsid w:val="00D27855"/>
    <w:rsid w:val="00D30696"/>
    <w:rsid w:val="00D32919"/>
    <w:rsid w:val="00D3348B"/>
    <w:rsid w:val="00D37557"/>
    <w:rsid w:val="00D37B4A"/>
    <w:rsid w:val="00D37B7D"/>
    <w:rsid w:val="00D40DEE"/>
    <w:rsid w:val="00D41274"/>
    <w:rsid w:val="00D41E50"/>
    <w:rsid w:val="00D43B98"/>
    <w:rsid w:val="00D45B3E"/>
    <w:rsid w:val="00D51DF4"/>
    <w:rsid w:val="00D53487"/>
    <w:rsid w:val="00D5613E"/>
    <w:rsid w:val="00D56F62"/>
    <w:rsid w:val="00D608B7"/>
    <w:rsid w:val="00D62159"/>
    <w:rsid w:val="00D62CF2"/>
    <w:rsid w:val="00D643E4"/>
    <w:rsid w:val="00D6575A"/>
    <w:rsid w:val="00D6587E"/>
    <w:rsid w:val="00D71108"/>
    <w:rsid w:val="00D711AD"/>
    <w:rsid w:val="00D7142A"/>
    <w:rsid w:val="00D73E46"/>
    <w:rsid w:val="00D8019F"/>
    <w:rsid w:val="00D80957"/>
    <w:rsid w:val="00D80BB7"/>
    <w:rsid w:val="00D83CFA"/>
    <w:rsid w:val="00D83F25"/>
    <w:rsid w:val="00D83FD7"/>
    <w:rsid w:val="00D8495F"/>
    <w:rsid w:val="00D863A7"/>
    <w:rsid w:val="00D932C5"/>
    <w:rsid w:val="00D95A19"/>
    <w:rsid w:val="00D97431"/>
    <w:rsid w:val="00D97A9A"/>
    <w:rsid w:val="00D97D11"/>
    <w:rsid w:val="00DA0CE6"/>
    <w:rsid w:val="00DA2FEC"/>
    <w:rsid w:val="00DA3060"/>
    <w:rsid w:val="00DA3B79"/>
    <w:rsid w:val="00DA748A"/>
    <w:rsid w:val="00DB020D"/>
    <w:rsid w:val="00DB04FC"/>
    <w:rsid w:val="00DB1DE8"/>
    <w:rsid w:val="00DB219C"/>
    <w:rsid w:val="00DB6BD4"/>
    <w:rsid w:val="00DC10C8"/>
    <w:rsid w:val="00DC162A"/>
    <w:rsid w:val="00DC2149"/>
    <w:rsid w:val="00DC28A3"/>
    <w:rsid w:val="00DC36D7"/>
    <w:rsid w:val="00DC43F2"/>
    <w:rsid w:val="00DC6E31"/>
    <w:rsid w:val="00DC7DDA"/>
    <w:rsid w:val="00DD1038"/>
    <w:rsid w:val="00DD179C"/>
    <w:rsid w:val="00DD543A"/>
    <w:rsid w:val="00DE0B6E"/>
    <w:rsid w:val="00DE169E"/>
    <w:rsid w:val="00DE67B0"/>
    <w:rsid w:val="00DF1DDF"/>
    <w:rsid w:val="00DF4BD6"/>
    <w:rsid w:val="00DF5D20"/>
    <w:rsid w:val="00DF7CAD"/>
    <w:rsid w:val="00E0059F"/>
    <w:rsid w:val="00E011ED"/>
    <w:rsid w:val="00E03117"/>
    <w:rsid w:val="00E04344"/>
    <w:rsid w:val="00E04881"/>
    <w:rsid w:val="00E0753B"/>
    <w:rsid w:val="00E07D90"/>
    <w:rsid w:val="00E122AC"/>
    <w:rsid w:val="00E1232D"/>
    <w:rsid w:val="00E136F8"/>
    <w:rsid w:val="00E1483D"/>
    <w:rsid w:val="00E160ED"/>
    <w:rsid w:val="00E17674"/>
    <w:rsid w:val="00E203BF"/>
    <w:rsid w:val="00E20580"/>
    <w:rsid w:val="00E20EFA"/>
    <w:rsid w:val="00E22114"/>
    <w:rsid w:val="00E222E4"/>
    <w:rsid w:val="00E22DEF"/>
    <w:rsid w:val="00E261AA"/>
    <w:rsid w:val="00E261D1"/>
    <w:rsid w:val="00E32A7F"/>
    <w:rsid w:val="00E37975"/>
    <w:rsid w:val="00E40FAF"/>
    <w:rsid w:val="00E41074"/>
    <w:rsid w:val="00E4149D"/>
    <w:rsid w:val="00E41700"/>
    <w:rsid w:val="00E436F7"/>
    <w:rsid w:val="00E44908"/>
    <w:rsid w:val="00E46990"/>
    <w:rsid w:val="00E474CC"/>
    <w:rsid w:val="00E50C0B"/>
    <w:rsid w:val="00E51EDE"/>
    <w:rsid w:val="00E55146"/>
    <w:rsid w:val="00E601FC"/>
    <w:rsid w:val="00E61018"/>
    <w:rsid w:val="00E63970"/>
    <w:rsid w:val="00E63AE6"/>
    <w:rsid w:val="00E64A32"/>
    <w:rsid w:val="00E64E1A"/>
    <w:rsid w:val="00E64F0C"/>
    <w:rsid w:val="00E66213"/>
    <w:rsid w:val="00E72741"/>
    <w:rsid w:val="00E817CD"/>
    <w:rsid w:val="00E85851"/>
    <w:rsid w:val="00E85BA3"/>
    <w:rsid w:val="00E86409"/>
    <w:rsid w:val="00E86464"/>
    <w:rsid w:val="00E90742"/>
    <w:rsid w:val="00E90868"/>
    <w:rsid w:val="00E9376E"/>
    <w:rsid w:val="00E9404E"/>
    <w:rsid w:val="00E9447D"/>
    <w:rsid w:val="00E95B94"/>
    <w:rsid w:val="00E95CB8"/>
    <w:rsid w:val="00EA200A"/>
    <w:rsid w:val="00EA2E35"/>
    <w:rsid w:val="00EA3BD4"/>
    <w:rsid w:val="00EA3FC5"/>
    <w:rsid w:val="00EA7ECF"/>
    <w:rsid w:val="00EB5D56"/>
    <w:rsid w:val="00EB6310"/>
    <w:rsid w:val="00EB7ACB"/>
    <w:rsid w:val="00EC0DDC"/>
    <w:rsid w:val="00EC1B12"/>
    <w:rsid w:val="00EC210E"/>
    <w:rsid w:val="00EC28AA"/>
    <w:rsid w:val="00EC2FC3"/>
    <w:rsid w:val="00EC434A"/>
    <w:rsid w:val="00EC5015"/>
    <w:rsid w:val="00EC6DA4"/>
    <w:rsid w:val="00EC73BE"/>
    <w:rsid w:val="00ED0200"/>
    <w:rsid w:val="00ED220C"/>
    <w:rsid w:val="00EE125D"/>
    <w:rsid w:val="00EE337B"/>
    <w:rsid w:val="00EE4205"/>
    <w:rsid w:val="00EE6B48"/>
    <w:rsid w:val="00EE781F"/>
    <w:rsid w:val="00EF0094"/>
    <w:rsid w:val="00EF0E61"/>
    <w:rsid w:val="00EF1ADE"/>
    <w:rsid w:val="00EF1EE5"/>
    <w:rsid w:val="00EF4E34"/>
    <w:rsid w:val="00EF58CB"/>
    <w:rsid w:val="00EF7022"/>
    <w:rsid w:val="00F0298E"/>
    <w:rsid w:val="00F02B85"/>
    <w:rsid w:val="00F05730"/>
    <w:rsid w:val="00F1137F"/>
    <w:rsid w:val="00F12AD5"/>
    <w:rsid w:val="00F13B9C"/>
    <w:rsid w:val="00F1456B"/>
    <w:rsid w:val="00F16D24"/>
    <w:rsid w:val="00F17144"/>
    <w:rsid w:val="00F20215"/>
    <w:rsid w:val="00F23576"/>
    <w:rsid w:val="00F23A14"/>
    <w:rsid w:val="00F253DB"/>
    <w:rsid w:val="00F25C8C"/>
    <w:rsid w:val="00F267C5"/>
    <w:rsid w:val="00F26926"/>
    <w:rsid w:val="00F276EC"/>
    <w:rsid w:val="00F31037"/>
    <w:rsid w:val="00F3156D"/>
    <w:rsid w:val="00F33113"/>
    <w:rsid w:val="00F36D1D"/>
    <w:rsid w:val="00F36E76"/>
    <w:rsid w:val="00F373A1"/>
    <w:rsid w:val="00F37750"/>
    <w:rsid w:val="00F40AF9"/>
    <w:rsid w:val="00F4122B"/>
    <w:rsid w:val="00F43DD0"/>
    <w:rsid w:val="00F45A5D"/>
    <w:rsid w:val="00F4635A"/>
    <w:rsid w:val="00F47574"/>
    <w:rsid w:val="00F50015"/>
    <w:rsid w:val="00F50E89"/>
    <w:rsid w:val="00F51F27"/>
    <w:rsid w:val="00F52000"/>
    <w:rsid w:val="00F5293C"/>
    <w:rsid w:val="00F537BE"/>
    <w:rsid w:val="00F53C79"/>
    <w:rsid w:val="00F56278"/>
    <w:rsid w:val="00F60966"/>
    <w:rsid w:val="00F61F58"/>
    <w:rsid w:val="00F62118"/>
    <w:rsid w:val="00F6274C"/>
    <w:rsid w:val="00F63C92"/>
    <w:rsid w:val="00F646CC"/>
    <w:rsid w:val="00F67C26"/>
    <w:rsid w:val="00F70918"/>
    <w:rsid w:val="00F719D7"/>
    <w:rsid w:val="00F72500"/>
    <w:rsid w:val="00F73302"/>
    <w:rsid w:val="00F75246"/>
    <w:rsid w:val="00F7646F"/>
    <w:rsid w:val="00F81F91"/>
    <w:rsid w:val="00F83177"/>
    <w:rsid w:val="00F85813"/>
    <w:rsid w:val="00F85923"/>
    <w:rsid w:val="00F87FE8"/>
    <w:rsid w:val="00F903ED"/>
    <w:rsid w:val="00F90566"/>
    <w:rsid w:val="00F92164"/>
    <w:rsid w:val="00F965B2"/>
    <w:rsid w:val="00FA166D"/>
    <w:rsid w:val="00FA32F5"/>
    <w:rsid w:val="00FA4800"/>
    <w:rsid w:val="00FA5252"/>
    <w:rsid w:val="00FA600F"/>
    <w:rsid w:val="00FA73C4"/>
    <w:rsid w:val="00FA73C7"/>
    <w:rsid w:val="00FA7ABC"/>
    <w:rsid w:val="00FA7FCD"/>
    <w:rsid w:val="00FB3DF9"/>
    <w:rsid w:val="00FB4041"/>
    <w:rsid w:val="00FB4EAA"/>
    <w:rsid w:val="00FB6193"/>
    <w:rsid w:val="00FB6488"/>
    <w:rsid w:val="00FC0084"/>
    <w:rsid w:val="00FC2650"/>
    <w:rsid w:val="00FC5425"/>
    <w:rsid w:val="00FC5541"/>
    <w:rsid w:val="00FC6A0B"/>
    <w:rsid w:val="00FC6D1C"/>
    <w:rsid w:val="00FD0865"/>
    <w:rsid w:val="00FD0ADA"/>
    <w:rsid w:val="00FD211C"/>
    <w:rsid w:val="00FD37B0"/>
    <w:rsid w:val="00FD6E3F"/>
    <w:rsid w:val="00FE0F2C"/>
    <w:rsid w:val="00FE1B24"/>
    <w:rsid w:val="00FE2D77"/>
    <w:rsid w:val="00FE34EB"/>
    <w:rsid w:val="00FE46C4"/>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qFormat="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72741"/>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fr,fr1"/>
    <w:link w:val="BVIfnrChar1Char"/>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semiHidden/>
    <w:rsid w:val="00CB1976"/>
    <w:rPr>
      <w:rFonts w:cs="Times New Roman"/>
      <w:sz w:val="16"/>
      <w:szCs w:val="16"/>
    </w:rPr>
  </w:style>
  <w:style w:type="paragraph" w:styleId="CommentText">
    <w:name w:val="annotation text"/>
    <w:basedOn w:val="Normal"/>
    <w:link w:val="CommentTextChar"/>
    <w:semiHidden/>
    <w:rsid w:val="00CB1976"/>
    <w:pPr>
      <w:spacing w:line="240" w:lineRule="auto"/>
    </w:pPr>
    <w:rPr>
      <w:sz w:val="20"/>
      <w:szCs w:val="20"/>
    </w:rPr>
  </w:style>
  <w:style w:type="character" w:customStyle="1" w:styleId="CommentTextChar">
    <w:name w:val="Comment Text Char"/>
    <w:link w:val="CommentText"/>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3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qFormat="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72741"/>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fr,fr1"/>
    <w:link w:val="BVIfnrChar1Char"/>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semiHidden/>
    <w:rsid w:val="00CB1976"/>
    <w:rPr>
      <w:rFonts w:cs="Times New Roman"/>
      <w:sz w:val="16"/>
      <w:szCs w:val="16"/>
    </w:rPr>
  </w:style>
  <w:style w:type="paragraph" w:styleId="CommentText">
    <w:name w:val="annotation text"/>
    <w:basedOn w:val="Normal"/>
    <w:link w:val="CommentTextChar"/>
    <w:semiHidden/>
    <w:rsid w:val="00CB1976"/>
    <w:pPr>
      <w:spacing w:line="240" w:lineRule="auto"/>
    </w:pPr>
    <w:rPr>
      <w:sz w:val="20"/>
      <w:szCs w:val="20"/>
    </w:rPr>
  </w:style>
  <w:style w:type="character" w:customStyle="1" w:styleId="CommentTextChar">
    <w:name w:val="Comment Text Char"/>
    <w:link w:val="CommentText"/>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3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ue.ro/orientari-beneficiar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muncii.ro/j33/images/Documente/Munca/2014-DOES/PI-garantia-pt-tineret2014-20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8E6C8-0BC8-4678-BF35-54697E13A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5649</Words>
  <Characters>32768</Characters>
  <Application>Microsoft Office Word</Application>
  <DocSecurity>0</DocSecurity>
  <Lines>273</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38341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Florentina Ciocanel</dc:creator>
  <cp:lastModifiedBy>Daniel Popa</cp:lastModifiedBy>
  <cp:revision>7</cp:revision>
  <cp:lastPrinted>2016-11-01T13:13:00Z</cp:lastPrinted>
  <dcterms:created xsi:type="dcterms:W3CDTF">2016-11-22T08:11:00Z</dcterms:created>
  <dcterms:modified xsi:type="dcterms:W3CDTF">2016-11-22T13:29:00Z</dcterms:modified>
</cp:coreProperties>
</file>